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1A311" w14:textId="44D1C3D9" w:rsidR="00A350D5" w:rsidRPr="00735679" w:rsidRDefault="00A350D5" w:rsidP="00A350D5">
      <w:pPr>
        <w:pStyle w:val="Titre"/>
        <w:spacing w:before="0"/>
      </w:pPr>
      <w:bookmarkStart w:id="0" w:name="_Hlk130285480"/>
      <w:r>
        <w:t>Séquence 4</w:t>
      </w:r>
    </w:p>
    <w:p w14:paraId="4689C028" w14:textId="63F834B5" w:rsidR="00A350D5" w:rsidRDefault="00A350D5" w:rsidP="00A350D5">
      <w:pPr>
        <w:pStyle w:val="Titre"/>
      </w:pPr>
      <w:r>
        <w:t>CH8 Validité et limites des tests et mesures effectués en chimie</w:t>
      </w:r>
    </w:p>
    <w:p w14:paraId="2D9D9779" w14:textId="66721F0D" w:rsidR="00A350D5" w:rsidRDefault="00A350D5" w:rsidP="00A350D5">
      <w:pPr>
        <w:pStyle w:val="Aretenirtexte"/>
      </w:pPr>
      <w:r>
        <w:rPr>
          <w:b/>
        </w:rPr>
        <w:t>Fiches</w:t>
      </w:r>
      <w:r w:rsidRPr="00F92BDF">
        <w:rPr>
          <w:b/>
        </w:rPr>
        <w:t xml:space="preserve"> </w:t>
      </w:r>
      <w:r>
        <w:t>liées à cette séquence :</w:t>
      </w:r>
    </w:p>
    <w:p w14:paraId="11C8C7BD" w14:textId="7D193F2A" w:rsidR="00A350D5" w:rsidRDefault="00A350D5" w:rsidP="00A350D5">
      <w:pPr>
        <w:pStyle w:val="Aretenirtexte"/>
        <w:numPr>
          <w:ilvl w:val="0"/>
          <w:numId w:val="7"/>
        </w:numPr>
      </w:pPr>
      <w:r>
        <w:t>Fiche de synthèse CH4 Séparation et purification</w:t>
      </w:r>
    </w:p>
    <w:p w14:paraId="4C992060" w14:textId="00E48E45" w:rsidR="00A350D5" w:rsidRDefault="00A350D5" w:rsidP="00A350D5">
      <w:pPr>
        <w:pStyle w:val="Aretenirtexte"/>
        <w:numPr>
          <w:ilvl w:val="0"/>
          <w:numId w:val="7"/>
        </w:numPr>
      </w:pPr>
      <w:r>
        <w:t>Fiche de synthèse CH8 Validité et limites des tests et mesures effectués en chimie</w:t>
      </w:r>
    </w:p>
    <w:p w14:paraId="5EA35BC6" w14:textId="14ED5335" w:rsidR="00A350D5" w:rsidRDefault="00A350D5" w:rsidP="00A34794">
      <w:pPr>
        <w:pStyle w:val="TitreActivit"/>
        <w:numPr>
          <w:ilvl w:val="0"/>
          <w:numId w:val="0"/>
        </w:numPr>
        <w:ind w:left="1559" w:hanging="1559"/>
      </w:pPr>
      <w:r>
        <w:t>ACTIVITE</w:t>
      </w:r>
      <w:r w:rsidR="00A34794">
        <w:t xml:space="preserve"> </w:t>
      </w:r>
      <w:r w:rsidR="002D35C5">
        <w:t>4</w:t>
      </w:r>
      <w:r>
        <w:t> : Panique au laboratoire !</w:t>
      </w:r>
    </w:p>
    <w:bookmarkEnd w:id="0"/>
    <w:p w14:paraId="08E36CF2" w14:textId="43C59E24" w:rsidR="002643DB" w:rsidRDefault="00CA48A3" w:rsidP="00456304">
      <w:pPr>
        <w:ind w:left="0"/>
        <w:rPr>
          <w:rFonts w:ascii="Calibri" w:hAnsi="Calibri"/>
          <w:bCs/>
          <w:iCs/>
        </w:rPr>
      </w:pPr>
      <w:r w:rsidRPr="00CA48A3">
        <w:rPr>
          <w:rFonts w:ascii="Calibri" w:hAnsi="Calibri"/>
          <w:bCs/>
          <w:iCs/>
        </w:rPr>
        <w:t>Des</w:t>
      </w:r>
      <w:r>
        <w:rPr>
          <w:rFonts w:ascii="Calibri" w:hAnsi="Calibri"/>
          <w:bCs/>
          <w:iCs/>
        </w:rPr>
        <w:t xml:space="preserve"> élèves de seconde </w:t>
      </w:r>
      <w:r w:rsidR="00A350D5">
        <w:rPr>
          <w:rFonts w:ascii="Calibri" w:hAnsi="Calibri"/>
          <w:bCs/>
          <w:iCs/>
        </w:rPr>
        <w:t>ont enlevé</w:t>
      </w:r>
      <w:r w:rsidR="00D90455">
        <w:rPr>
          <w:rFonts w:ascii="Calibri" w:hAnsi="Calibri"/>
          <w:bCs/>
          <w:iCs/>
        </w:rPr>
        <w:t xml:space="preserve"> les étiquettes de 5</w:t>
      </w:r>
      <w:r>
        <w:rPr>
          <w:rFonts w:ascii="Calibri" w:hAnsi="Calibri"/>
          <w:bCs/>
          <w:iCs/>
        </w:rPr>
        <w:t xml:space="preserve"> produits et ont été surpris en train de vider la bouteille de l’un d’entre eux dans la cuve d’eau distillée. </w:t>
      </w:r>
      <w:r w:rsidR="00A350D5">
        <w:rPr>
          <w:rFonts w:ascii="Calibri" w:hAnsi="Calibri"/>
          <w:bCs/>
          <w:iCs/>
        </w:rPr>
        <w:t>La</w:t>
      </w:r>
      <w:r>
        <w:rPr>
          <w:rFonts w:ascii="Calibri" w:hAnsi="Calibri"/>
          <w:bCs/>
          <w:iCs/>
        </w:rPr>
        <w:t xml:space="preserve"> technicienne de laboratoire a besoin de vous pour l’aider à réparer les dégâts.</w:t>
      </w:r>
    </w:p>
    <w:p w14:paraId="17D7272E" w14:textId="77777777" w:rsidR="00D76ED5" w:rsidRDefault="009578B2" w:rsidP="00456304">
      <w:pPr>
        <w:ind w:left="0"/>
        <w:rPr>
          <w:rFonts w:ascii="Calibri" w:hAnsi="Calibri"/>
          <w:bCs/>
          <w:iCs/>
        </w:rPr>
      </w:pPr>
      <w:r>
        <w:rPr>
          <w:rFonts w:ascii="Calibri" w:hAnsi="Calibri"/>
          <w:bCs/>
          <w:iCs/>
        </w:rPr>
        <w:t xml:space="preserve">Voici les étiquettes </w:t>
      </w:r>
      <w:r w:rsidR="00D76ED5">
        <w:rPr>
          <w:rFonts w:ascii="Calibri" w:hAnsi="Calibri"/>
          <w:bCs/>
          <w:iCs/>
        </w:rPr>
        <w:t>des produits qu’elle a retrouvées :</w:t>
      </w:r>
    </w:p>
    <w:tbl>
      <w:tblPr>
        <w:tblStyle w:val="Grilledutableau"/>
        <w:tblW w:w="10683" w:type="dxa"/>
        <w:tblLayout w:type="fixed"/>
        <w:tblLook w:val="04A0" w:firstRow="1" w:lastRow="0" w:firstColumn="1" w:lastColumn="0" w:noHBand="0" w:noVBand="1"/>
      </w:tblPr>
      <w:tblGrid>
        <w:gridCol w:w="3607"/>
        <w:gridCol w:w="3731"/>
        <w:gridCol w:w="3345"/>
      </w:tblGrid>
      <w:tr w:rsidR="0078784A" w:rsidRPr="0078784A" w14:paraId="06325E85" w14:textId="77777777" w:rsidTr="000346DD">
        <w:tc>
          <w:tcPr>
            <w:tcW w:w="3607" w:type="dxa"/>
          </w:tcPr>
          <w:p w14:paraId="3406CA15" w14:textId="77777777" w:rsidR="0078784A" w:rsidRPr="00127BB5" w:rsidRDefault="0078784A" w:rsidP="00A350D5">
            <w:pPr>
              <w:ind w:left="0"/>
              <w:jc w:val="center"/>
              <w:rPr>
                <w:b/>
                <w:bCs/>
                <w:iCs/>
                <w:sz w:val="24"/>
                <w:szCs w:val="24"/>
              </w:rPr>
            </w:pPr>
            <w:r w:rsidRPr="00127BB5">
              <w:rPr>
                <w:b/>
                <w:bCs/>
                <w:iCs/>
                <w:sz w:val="24"/>
                <w:szCs w:val="24"/>
              </w:rPr>
              <w:t>Acétone</w:t>
            </w:r>
          </w:p>
          <w:p w14:paraId="03834E37" w14:textId="77777777" w:rsidR="00127BB5" w:rsidRPr="0078784A" w:rsidRDefault="00127BB5" w:rsidP="00A350D5">
            <w:pPr>
              <w:ind w:left="0"/>
              <w:jc w:val="center"/>
              <w:rPr>
                <w:b/>
                <w:bCs/>
                <w:iCs/>
              </w:rPr>
            </w:pPr>
          </w:p>
          <w:p w14:paraId="5F5C4B80" w14:textId="77777777" w:rsidR="0078784A" w:rsidRPr="0078784A" w:rsidRDefault="0078784A" w:rsidP="00A350D5">
            <w:pPr>
              <w:ind w:left="0"/>
              <w:jc w:val="center"/>
              <w:rPr>
                <w:b/>
                <w:bCs/>
                <w:iCs/>
              </w:rPr>
            </w:pPr>
            <w:r w:rsidRPr="0078784A">
              <w:rPr>
                <w:rFonts w:ascii="Arial" w:hAnsi="Arial" w:cs="Arial"/>
                <w:b/>
                <w:noProof/>
                <w:color w:val="0B0080"/>
                <w:shd w:val="clear" w:color="auto" w:fill="F9F9F9"/>
              </w:rPr>
              <w:drawing>
                <wp:inline distT="0" distB="0" distL="0" distR="0" wp14:anchorId="07056097" wp14:editId="74574004">
                  <wp:extent cx="962025" cy="571202"/>
                  <wp:effectExtent l="0" t="0" r="0" b="635"/>
                  <wp:docPr id="1" name="Image 1" descr="Formule semi-développée et représentation 3D de l'acétone.">
                    <a:hlinkClick xmlns:a="http://schemas.openxmlformats.org/drawingml/2006/main" r:id="rId7" tooltip="&quot;Formule semi-développée et représentation 3D de l'acéto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e semi-développée et représentation 3D de l'acétone.">
                            <a:hlinkClick r:id="rId7" tooltip="&quot;Formule semi-développée et représentation 3D de l'acétone.&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571202"/>
                          </a:xfrm>
                          <a:prstGeom prst="rect">
                            <a:avLst/>
                          </a:prstGeom>
                          <a:noFill/>
                          <a:ln>
                            <a:noFill/>
                          </a:ln>
                        </pic:spPr>
                      </pic:pic>
                    </a:graphicData>
                  </a:graphic>
                </wp:inline>
              </w:drawing>
            </w:r>
          </w:p>
          <w:tbl>
            <w:tblPr>
              <w:tblpPr w:leftFromText="285" w:rightFromText="45" w:bottomFromText="120" w:vertAnchor="text" w:tblpXSpec="right" w:tblpYSpec="center"/>
              <w:tblW w:w="3511"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75" w:type="dxa"/>
                <w:left w:w="75" w:type="dxa"/>
                <w:bottom w:w="75" w:type="dxa"/>
                <w:right w:w="75" w:type="dxa"/>
              </w:tblCellMar>
              <w:tblLook w:val="04A0" w:firstRow="1" w:lastRow="0" w:firstColumn="1" w:lastColumn="0" w:noHBand="0" w:noVBand="1"/>
            </w:tblPr>
            <w:tblGrid>
              <w:gridCol w:w="985"/>
              <w:gridCol w:w="240"/>
              <w:gridCol w:w="30"/>
              <w:gridCol w:w="2256"/>
            </w:tblGrid>
            <w:tr w:rsidR="0078784A" w:rsidRPr="00127BB5" w14:paraId="5E55F3E8" w14:textId="77777777" w:rsidTr="000346DD">
              <w:trPr>
                <w:trHeight w:val="157"/>
                <w:tblCellSpacing w:w="15" w:type="dxa"/>
              </w:trPr>
              <w:tc>
                <w:tcPr>
                  <w:tcW w:w="1180" w:type="dxa"/>
                  <w:gridSpan w:val="2"/>
                  <w:shd w:val="clear" w:color="auto" w:fill="EEEEEE"/>
                  <w:tcMar>
                    <w:top w:w="30" w:type="dxa"/>
                    <w:left w:w="105" w:type="dxa"/>
                    <w:bottom w:w="30" w:type="dxa"/>
                    <w:right w:w="105" w:type="dxa"/>
                  </w:tcMar>
                  <w:vAlign w:val="center"/>
                  <w:hideMark/>
                </w:tcPr>
                <w:p w14:paraId="72C95E30" w14:textId="77777777" w:rsidR="0078784A" w:rsidRPr="00127BB5" w:rsidRDefault="00000000" w:rsidP="00A350D5">
                  <w:pPr>
                    <w:ind w:left="0"/>
                    <w:jc w:val="center"/>
                    <w:rPr>
                      <w:rFonts w:ascii="Arial" w:eastAsia="Times New Roman" w:hAnsi="Arial" w:cs="Arial"/>
                      <w:color w:val="252525"/>
                      <w:sz w:val="16"/>
                      <w:szCs w:val="16"/>
                    </w:rPr>
                  </w:pPr>
                  <w:hyperlink r:id="rId9" w:tooltip="Point de fusion" w:history="1">
                    <w:r w:rsidR="0078784A" w:rsidRPr="00127BB5">
                      <w:rPr>
                        <w:rFonts w:ascii="Arial" w:eastAsia="Times New Roman" w:hAnsi="Arial" w:cs="Arial"/>
                        <w:color w:val="0B0080"/>
                        <w:sz w:val="16"/>
                        <w:szCs w:val="16"/>
                      </w:rPr>
                      <w:t>T° fusion</w:t>
                    </w:r>
                  </w:hyperlink>
                </w:p>
              </w:tc>
              <w:tc>
                <w:tcPr>
                  <w:tcW w:w="2241" w:type="dxa"/>
                  <w:gridSpan w:val="2"/>
                  <w:shd w:val="clear" w:color="auto" w:fill="F9F9F9"/>
                  <w:vAlign w:val="center"/>
                  <w:hideMark/>
                </w:tcPr>
                <w:p w14:paraId="322F5ED6" w14:textId="77777777"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−94,6 °C</w:t>
                  </w:r>
                </w:p>
              </w:tc>
            </w:tr>
            <w:tr w:rsidR="0078784A" w:rsidRPr="00127BB5" w14:paraId="4B5AEB37" w14:textId="77777777" w:rsidTr="000346DD">
              <w:trPr>
                <w:trHeight w:val="157"/>
                <w:tblCellSpacing w:w="15" w:type="dxa"/>
              </w:trPr>
              <w:tc>
                <w:tcPr>
                  <w:tcW w:w="1180" w:type="dxa"/>
                  <w:gridSpan w:val="2"/>
                  <w:shd w:val="clear" w:color="auto" w:fill="EEEEEE"/>
                  <w:tcMar>
                    <w:top w:w="30" w:type="dxa"/>
                    <w:left w:w="105" w:type="dxa"/>
                    <w:bottom w:w="30" w:type="dxa"/>
                    <w:right w:w="105" w:type="dxa"/>
                  </w:tcMar>
                  <w:vAlign w:val="center"/>
                  <w:hideMark/>
                </w:tcPr>
                <w:p w14:paraId="227B0604" w14:textId="77777777" w:rsidR="0078784A" w:rsidRPr="00127BB5" w:rsidRDefault="00000000" w:rsidP="00A350D5">
                  <w:pPr>
                    <w:ind w:left="0"/>
                    <w:jc w:val="center"/>
                    <w:rPr>
                      <w:rFonts w:ascii="Arial" w:eastAsia="Times New Roman" w:hAnsi="Arial" w:cs="Arial"/>
                      <w:color w:val="252525"/>
                      <w:sz w:val="16"/>
                      <w:szCs w:val="16"/>
                    </w:rPr>
                  </w:pPr>
                  <w:hyperlink r:id="rId10" w:tooltip="Point d'ébullition" w:history="1">
                    <w:r w:rsidR="0078784A" w:rsidRPr="00127BB5">
                      <w:rPr>
                        <w:rFonts w:ascii="Arial" w:eastAsia="Times New Roman" w:hAnsi="Arial" w:cs="Arial"/>
                        <w:color w:val="0B0080"/>
                        <w:sz w:val="16"/>
                        <w:szCs w:val="16"/>
                      </w:rPr>
                      <w:t>T° ébullition</w:t>
                    </w:r>
                  </w:hyperlink>
                </w:p>
              </w:tc>
              <w:tc>
                <w:tcPr>
                  <w:tcW w:w="2241" w:type="dxa"/>
                  <w:gridSpan w:val="2"/>
                  <w:shd w:val="clear" w:color="auto" w:fill="F9F9F9"/>
                  <w:vAlign w:val="center"/>
                  <w:hideMark/>
                </w:tcPr>
                <w:p w14:paraId="64A28F28" w14:textId="5B328EC8"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56,05 °C (760 </w:t>
                  </w:r>
                  <w:proofErr w:type="spellStart"/>
                  <w:r w:rsidRPr="00127BB5">
                    <w:rPr>
                      <w:rFonts w:ascii="Arial" w:eastAsia="Times New Roman" w:hAnsi="Arial" w:cs="Arial"/>
                      <w:color w:val="252525"/>
                      <w:sz w:val="16"/>
                      <w:szCs w:val="16"/>
                    </w:rPr>
                    <w:fldChar w:fldCharType="begin"/>
                  </w:r>
                  <w:r w:rsidRPr="00127BB5">
                    <w:rPr>
                      <w:rFonts w:ascii="Arial" w:eastAsia="Times New Roman" w:hAnsi="Arial" w:cs="Arial"/>
                      <w:color w:val="252525"/>
                      <w:sz w:val="16"/>
                      <w:szCs w:val="16"/>
                    </w:rPr>
                    <w:instrText xml:space="preserve"> HYPERLINK "http://fr.wikipedia.org/wiki/MmHg" \o "MmHg" </w:instrText>
                  </w:r>
                  <w:r w:rsidRPr="00127BB5">
                    <w:rPr>
                      <w:rFonts w:ascii="Arial" w:eastAsia="Times New Roman" w:hAnsi="Arial" w:cs="Arial"/>
                      <w:color w:val="252525"/>
                      <w:sz w:val="16"/>
                      <w:szCs w:val="16"/>
                    </w:rPr>
                  </w:r>
                  <w:r w:rsidRPr="00127BB5">
                    <w:rPr>
                      <w:rFonts w:ascii="Arial" w:eastAsia="Times New Roman" w:hAnsi="Arial" w:cs="Arial"/>
                      <w:color w:val="252525"/>
                      <w:sz w:val="16"/>
                      <w:szCs w:val="16"/>
                    </w:rPr>
                    <w:fldChar w:fldCharType="separate"/>
                  </w:r>
                  <w:r w:rsidRPr="00127BB5">
                    <w:rPr>
                      <w:rFonts w:ascii="Arial" w:eastAsia="Times New Roman" w:hAnsi="Arial" w:cs="Arial"/>
                      <w:color w:val="0B0080"/>
                      <w:sz w:val="16"/>
                      <w:szCs w:val="16"/>
                    </w:rPr>
                    <w:t>mmHg</w:t>
                  </w:r>
                  <w:proofErr w:type="spellEnd"/>
                  <w:r w:rsidRPr="00127BB5">
                    <w:rPr>
                      <w:rFonts w:ascii="Arial" w:eastAsia="Times New Roman" w:hAnsi="Arial" w:cs="Arial"/>
                      <w:color w:val="252525"/>
                      <w:sz w:val="16"/>
                      <w:szCs w:val="16"/>
                    </w:rPr>
                    <w:fldChar w:fldCharType="end"/>
                  </w:r>
                  <w:r w:rsidRPr="00127BB5">
                    <w:rPr>
                      <w:rFonts w:ascii="Arial" w:eastAsia="Times New Roman" w:hAnsi="Arial" w:cs="Arial"/>
                      <w:color w:val="252525"/>
                      <w:sz w:val="16"/>
                      <w:szCs w:val="16"/>
                    </w:rPr>
                    <w:t>)</w:t>
                  </w:r>
                </w:p>
              </w:tc>
            </w:tr>
            <w:tr w:rsidR="0078784A" w:rsidRPr="00127BB5" w14:paraId="4AD392C8" w14:textId="77777777" w:rsidTr="000346DD">
              <w:trPr>
                <w:trHeight w:val="350"/>
                <w:tblCellSpacing w:w="15" w:type="dxa"/>
              </w:trPr>
              <w:tc>
                <w:tcPr>
                  <w:tcW w:w="1210" w:type="dxa"/>
                  <w:gridSpan w:val="3"/>
                  <w:shd w:val="clear" w:color="auto" w:fill="EEEEEE"/>
                  <w:tcMar>
                    <w:top w:w="30" w:type="dxa"/>
                    <w:left w:w="105" w:type="dxa"/>
                    <w:bottom w:w="30" w:type="dxa"/>
                    <w:right w:w="105" w:type="dxa"/>
                  </w:tcMar>
                  <w:vAlign w:val="center"/>
                  <w:hideMark/>
                </w:tcPr>
                <w:p w14:paraId="79FE7638" w14:textId="77777777" w:rsidR="0078784A" w:rsidRPr="00127BB5" w:rsidRDefault="00000000" w:rsidP="00A350D5">
                  <w:pPr>
                    <w:ind w:left="0"/>
                    <w:jc w:val="center"/>
                    <w:rPr>
                      <w:rFonts w:ascii="Arial" w:eastAsia="Times New Roman" w:hAnsi="Arial" w:cs="Arial"/>
                      <w:color w:val="252525"/>
                      <w:sz w:val="16"/>
                      <w:szCs w:val="16"/>
                    </w:rPr>
                  </w:pPr>
                  <w:hyperlink r:id="rId11" w:tooltip="Indice de réfraction" w:history="1">
                    <w:r w:rsidR="0078784A" w:rsidRPr="00127BB5">
                      <w:rPr>
                        <w:rFonts w:ascii="Arial" w:eastAsia="Times New Roman" w:hAnsi="Arial" w:cs="Arial"/>
                        <w:color w:val="0B0080"/>
                        <w:sz w:val="16"/>
                        <w:szCs w:val="16"/>
                      </w:rPr>
                      <w:t>Indice de réfraction</w:t>
                    </w:r>
                  </w:hyperlink>
                </w:p>
              </w:tc>
              <w:tc>
                <w:tcPr>
                  <w:tcW w:w="2211" w:type="dxa"/>
                  <w:shd w:val="clear" w:color="auto" w:fill="F9F9F9"/>
                  <w:vAlign w:val="center"/>
                  <w:hideMark/>
                </w:tcPr>
                <w:p w14:paraId="320A28FF" w14:textId="3D9C84D2"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noProof/>
                      <w:color w:val="252525"/>
                      <w:sz w:val="16"/>
                      <w:szCs w:val="16"/>
                    </w:rPr>
                    <w:drawing>
                      <wp:inline distT="0" distB="0" distL="0" distR="0" wp14:anchorId="523FDE60" wp14:editId="7742EBB4">
                        <wp:extent cx="228600" cy="219075"/>
                        <wp:effectExtent l="0" t="0" r="0" b="9525"/>
                        <wp:docPr id="3" name="Image 3" descr="\textit{n}_{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xtit{n}_{D}^{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127BB5">
                    <w:rPr>
                      <w:rFonts w:ascii="Arial" w:eastAsia="Times New Roman" w:hAnsi="Arial" w:cs="Arial"/>
                      <w:color w:val="252525"/>
                      <w:sz w:val="16"/>
                      <w:szCs w:val="16"/>
                    </w:rPr>
                    <w:t>1,3560</w:t>
                  </w:r>
                </w:p>
              </w:tc>
            </w:tr>
            <w:tr w:rsidR="0078784A" w:rsidRPr="00127BB5" w14:paraId="0554B694" w14:textId="77777777" w:rsidTr="000346DD">
              <w:tblPrEx>
                <w:tblCellSpacing w:w="0" w:type="nil"/>
              </w:tblPrEx>
              <w:trPr>
                <w:trHeight w:val="1752"/>
              </w:trPr>
              <w:tc>
                <w:tcPr>
                  <w:tcW w:w="3451" w:type="dxa"/>
                  <w:gridSpan w:val="4"/>
                  <w:shd w:val="clear" w:color="auto" w:fill="F9F9F9"/>
                  <w:tcMar>
                    <w:top w:w="30" w:type="dxa"/>
                    <w:left w:w="105" w:type="dxa"/>
                    <w:bottom w:w="30" w:type="dxa"/>
                    <w:right w:w="105" w:type="dxa"/>
                  </w:tcMar>
                  <w:vAlign w:val="center"/>
                  <w:hideMark/>
                </w:tcPr>
                <w:p w14:paraId="3085DEAD" w14:textId="77777777" w:rsidR="000346DD" w:rsidRDefault="0078784A" w:rsidP="000346DD">
                  <w:pPr>
                    <w:ind w:left="0"/>
                    <w:jc w:val="center"/>
                    <w:rPr>
                      <w:rFonts w:ascii="Arial" w:eastAsia="Times New Roman" w:hAnsi="Arial" w:cs="Arial"/>
                      <w:color w:val="252525"/>
                      <w:sz w:val="16"/>
                      <w:szCs w:val="16"/>
                    </w:rPr>
                  </w:pPr>
                  <w:r w:rsidRPr="00127BB5">
                    <w:rPr>
                      <w:rFonts w:ascii="Arial" w:eastAsia="Times New Roman" w:hAnsi="Arial" w:cs="Arial"/>
                      <w:noProof/>
                      <w:color w:val="0B0080"/>
                      <w:sz w:val="16"/>
                      <w:szCs w:val="16"/>
                    </w:rPr>
                    <w:drawing>
                      <wp:inline distT="0" distB="0" distL="0" distR="0" wp14:anchorId="5D5948A2" wp14:editId="45444C96">
                        <wp:extent cx="571500" cy="571500"/>
                        <wp:effectExtent l="0" t="0" r="0" b="0"/>
                        <wp:docPr id="6" name="Image 6" descr="SGH02 : Inflammable">
                          <a:hlinkClick xmlns:a="http://schemas.openxmlformats.org/drawingml/2006/main" r:id="rId13" tooltip="&quot;SGH02 : Inflamm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GH02 : Inflammable">
                                  <a:hlinkClick r:id="rId13" tooltip="&quot;SGH02 : Inflammabl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127BB5">
                    <w:rPr>
                      <w:rFonts w:ascii="Arial" w:eastAsia="Times New Roman" w:hAnsi="Arial" w:cs="Arial"/>
                      <w:noProof/>
                      <w:color w:val="0B0080"/>
                      <w:sz w:val="16"/>
                      <w:szCs w:val="16"/>
                    </w:rPr>
                    <w:drawing>
                      <wp:inline distT="0" distB="0" distL="0" distR="0" wp14:anchorId="683AF93F" wp14:editId="3978CF29">
                        <wp:extent cx="571500" cy="571500"/>
                        <wp:effectExtent l="0" t="0" r="0" b="0"/>
                        <wp:docPr id="5" name="Image 5" descr="SGH07 : Toxique, irritant, sensibilisant, narcotique">
                          <a:hlinkClick xmlns:a="http://schemas.openxmlformats.org/drawingml/2006/main" r:id="rId15" tooltip="&quot;SGH07 : Toxique, irritant, sensibilisant, narcotiq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GH07 : Toxique, irritant, sensibilisant, narcotique">
                                  <a:hlinkClick r:id="rId15" tooltip="&quot;SGH07 : Toxique, irritant, sensibilisant, narcotiqu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127BB5">
                    <w:rPr>
                      <w:rFonts w:ascii="Arial" w:eastAsia="Times New Roman" w:hAnsi="Arial" w:cs="Arial"/>
                      <w:color w:val="252525"/>
                      <w:sz w:val="16"/>
                      <w:szCs w:val="16"/>
                    </w:rPr>
                    <w:br/>
                  </w:r>
                  <w:r w:rsidRPr="000346DD">
                    <w:rPr>
                      <w:rFonts w:ascii="Arial" w:eastAsia="Times New Roman" w:hAnsi="Arial" w:cs="Arial"/>
                      <w:color w:val="252525"/>
                      <w:sz w:val="20"/>
                      <w:szCs w:val="20"/>
                    </w:rPr>
                    <w:t>Danger</w:t>
                  </w:r>
                </w:p>
                <w:p w14:paraId="35A7E6F9" w14:textId="2C9A24E3" w:rsidR="0078784A" w:rsidRPr="00127BB5" w:rsidRDefault="0078784A" w:rsidP="000346DD">
                  <w:pPr>
                    <w:ind w:left="0"/>
                    <w:rPr>
                      <w:rFonts w:ascii="Arial" w:eastAsia="Times New Roman" w:hAnsi="Arial" w:cs="Arial"/>
                      <w:color w:val="252525"/>
                      <w:sz w:val="16"/>
                      <w:szCs w:val="16"/>
                    </w:rPr>
                  </w:pPr>
                  <w:r w:rsidRPr="00127BB5">
                    <w:rPr>
                      <w:rFonts w:ascii="Arial" w:eastAsia="Times New Roman" w:hAnsi="Arial" w:cs="Arial"/>
                      <w:b/>
                      <w:bCs/>
                      <w:color w:val="252525"/>
                      <w:sz w:val="16"/>
                      <w:szCs w:val="16"/>
                    </w:rPr>
                    <w:t>H225</w:t>
                  </w:r>
                  <w:r w:rsidRPr="00127BB5">
                    <w:rPr>
                      <w:rFonts w:ascii="Arial" w:eastAsia="Times New Roman" w:hAnsi="Arial" w:cs="Arial"/>
                      <w:color w:val="252525"/>
                      <w:sz w:val="16"/>
                      <w:szCs w:val="16"/>
                    </w:rPr>
                    <w:t> : Liquide et vapeurs très inflammables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H319</w:t>
                  </w:r>
                  <w:r w:rsidRPr="00127BB5">
                    <w:rPr>
                      <w:rFonts w:ascii="Arial" w:eastAsia="Times New Roman" w:hAnsi="Arial" w:cs="Arial"/>
                      <w:color w:val="252525"/>
                      <w:sz w:val="16"/>
                      <w:szCs w:val="16"/>
                    </w:rPr>
                    <w:t> : Provoque une sévère irritation des yeux</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H336</w:t>
                  </w:r>
                  <w:r w:rsidRPr="00127BB5">
                    <w:rPr>
                      <w:rFonts w:ascii="Arial" w:eastAsia="Times New Roman" w:hAnsi="Arial" w:cs="Arial"/>
                      <w:color w:val="252525"/>
                      <w:sz w:val="16"/>
                      <w:szCs w:val="16"/>
                    </w:rPr>
                    <w:t> : Peut provoquer somnolence ou vertiges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EUH066</w:t>
                  </w:r>
                  <w:r w:rsidRPr="00127BB5">
                    <w:rPr>
                      <w:rFonts w:ascii="Arial" w:eastAsia="Times New Roman" w:hAnsi="Arial" w:cs="Arial"/>
                      <w:color w:val="252525"/>
                      <w:sz w:val="16"/>
                      <w:szCs w:val="16"/>
                    </w:rPr>
                    <w:t> : L'exposition répétée peut provoquer dessèchement ou gerçures de la peau</w:t>
                  </w:r>
                </w:p>
              </w:tc>
            </w:tr>
            <w:tr w:rsidR="0078784A" w:rsidRPr="00127BB5" w14:paraId="4B99006C" w14:textId="77777777" w:rsidTr="000346DD">
              <w:tblPrEx>
                <w:tblCellSpacing w:w="0" w:type="nil"/>
              </w:tblPrEx>
              <w:trPr>
                <w:trHeight w:val="315"/>
              </w:trPr>
              <w:tc>
                <w:tcPr>
                  <w:tcW w:w="940" w:type="dxa"/>
                  <w:shd w:val="clear" w:color="auto" w:fill="EEEEEE"/>
                  <w:tcMar>
                    <w:top w:w="30" w:type="dxa"/>
                    <w:left w:w="105" w:type="dxa"/>
                    <w:bottom w:w="30" w:type="dxa"/>
                    <w:right w:w="105" w:type="dxa"/>
                  </w:tcMar>
                  <w:vAlign w:val="center"/>
                  <w:hideMark/>
                </w:tcPr>
                <w:p w14:paraId="1DECF042" w14:textId="77777777" w:rsidR="0078784A" w:rsidRPr="00127BB5" w:rsidRDefault="00000000" w:rsidP="00A350D5">
                  <w:pPr>
                    <w:ind w:left="0"/>
                    <w:jc w:val="center"/>
                    <w:rPr>
                      <w:rFonts w:ascii="Arial" w:eastAsia="Times New Roman" w:hAnsi="Arial" w:cs="Arial"/>
                      <w:color w:val="252525"/>
                      <w:sz w:val="16"/>
                      <w:szCs w:val="16"/>
                    </w:rPr>
                  </w:pPr>
                  <w:hyperlink r:id="rId17" w:tooltip="Inhalation" w:history="1">
                    <w:r w:rsidR="0078784A" w:rsidRPr="00127BB5">
                      <w:rPr>
                        <w:rFonts w:ascii="Arial" w:eastAsia="Times New Roman" w:hAnsi="Arial" w:cs="Arial"/>
                        <w:color w:val="0B0080"/>
                        <w:sz w:val="16"/>
                        <w:szCs w:val="16"/>
                      </w:rPr>
                      <w:t>Inhalation</w:t>
                    </w:r>
                  </w:hyperlink>
                </w:p>
              </w:tc>
              <w:tc>
                <w:tcPr>
                  <w:tcW w:w="2481" w:type="dxa"/>
                  <w:gridSpan w:val="3"/>
                  <w:shd w:val="clear" w:color="auto" w:fill="F9F9F9"/>
                  <w:vAlign w:val="center"/>
                  <w:hideMark/>
                </w:tcPr>
                <w:p w14:paraId="25C9D910" w14:textId="77777777"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irritation bronchique, troubles respiratoires, ébriété, obnubilation.</w:t>
                  </w:r>
                </w:p>
              </w:tc>
            </w:tr>
            <w:tr w:rsidR="0078784A" w:rsidRPr="00127BB5" w14:paraId="4775841D" w14:textId="77777777" w:rsidTr="000346DD">
              <w:tblPrEx>
                <w:tblCellSpacing w:w="0" w:type="nil"/>
              </w:tblPrEx>
              <w:trPr>
                <w:trHeight w:val="148"/>
              </w:trPr>
              <w:tc>
                <w:tcPr>
                  <w:tcW w:w="940" w:type="dxa"/>
                  <w:shd w:val="clear" w:color="auto" w:fill="EEEEEE"/>
                  <w:tcMar>
                    <w:top w:w="30" w:type="dxa"/>
                    <w:left w:w="105" w:type="dxa"/>
                    <w:bottom w:w="30" w:type="dxa"/>
                    <w:right w:w="105" w:type="dxa"/>
                  </w:tcMar>
                  <w:vAlign w:val="center"/>
                  <w:hideMark/>
                </w:tcPr>
                <w:p w14:paraId="47B1FF42" w14:textId="77777777" w:rsidR="0078784A" w:rsidRPr="00127BB5" w:rsidRDefault="00000000" w:rsidP="00A350D5">
                  <w:pPr>
                    <w:ind w:left="0"/>
                    <w:jc w:val="center"/>
                    <w:rPr>
                      <w:rFonts w:ascii="Arial" w:eastAsia="Times New Roman" w:hAnsi="Arial" w:cs="Arial"/>
                      <w:color w:val="252525"/>
                      <w:sz w:val="16"/>
                      <w:szCs w:val="16"/>
                    </w:rPr>
                  </w:pPr>
                  <w:hyperlink r:id="rId18" w:tooltip="Œil" w:history="1">
                    <w:r w:rsidR="0078784A" w:rsidRPr="00127BB5">
                      <w:rPr>
                        <w:rFonts w:ascii="Arial" w:eastAsia="Times New Roman" w:hAnsi="Arial" w:cs="Arial"/>
                        <w:color w:val="0B0080"/>
                        <w:sz w:val="16"/>
                        <w:szCs w:val="16"/>
                      </w:rPr>
                      <w:t>Yeux</w:t>
                    </w:r>
                  </w:hyperlink>
                </w:p>
              </w:tc>
              <w:tc>
                <w:tcPr>
                  <w:tcW w:w="2481" w:type="dxa"/>
                  <w:gridSpan w:val="3"/>
                  <w:shd w:val="clear" w:color="auto" w:fill="F9F9F9"/>
                  <w:vAlign w:val="center"/>
                  <w:hideMark/>
                </w:tcPr>
                <w:p w14:paraId="129A6085" w14:textId="77777777"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rougeurs, douleur</w:t>
                  </w:r>
                </w:p>
              </w:tc>
            </w:tr>
            <w:tr w:rsidR="0078784A" w:rsidRPr="00127BB5" w14:paraId="6D6E12DA" w14:textId="77777777" w:rsidTr="000346DD">
              <w:tblPrEx>
                <w:tblCellSpacing w:w="0" w:type="nil"/>
              </w:tblPrEx>
              <w:trPr>
                <w:trHeight w:val="157"/>
              </w:trPr>
              <w:tc>
                <w:tcPr>
                  <w:tcW w:w="940" w:type="dxa"/>
                  <w:shd w:val="clear" w:color="auto" w:fill="EEEEEE"/>
                  <w:tcMar>
                    <w:top w:w="30" w:type="dxa"/>
                    <w:left w:w="105" w:type="dxa"/>
                    <w:bottom w:w="30" w:type="dxa"/>
                    <w:right w:w="105" w:type="dxa"/>
                  </w:tcMar>
                  <w:vAlign w:val="center"/>
                  <w:hideMark/>
                </w:tcPr>
                <w:p w14:paraId="025A366A" w14:textId="77777777" w:rsidR="0078784A" w:rsidRPr="00127BB5" w:rsidRDefault="00000000" w:rsidP="00A350D5">
                  <w:pPr>
                    <w:ind w:left="0"/>
                    <w:jc w:val="center"/>
                    <w:rPr>
                      <w:rFonts w:ascii="Arial" w:eastAsia="Times New Roman" w:hAnsi="Arial" w:cs="Arial"/>
                      <w:color w:val="252525"/>
                      <w:sz w:val="16"/>
                      <w:szCs w:val="16"/>
                    </w:rPr>
                  </w:pPr>
                  <w:hyperlink r:id="rId19" w:tooltip="Ingestion" w:history="1">
                    <w:r w:rsidR="0078784A" w:rsidRPr="00127BB5">
                      <w:rPr>
                        <w:rFonts w:ascii="Arial" w:eastAsia="Times New Roman" w:hAnsi="Arial" w:cs="Arial"/>
                        <w:color w:val="0B0080"/>
                        <w:sz w:val="16"/>
                        <w:szCs w:val="16"/>
                      </w:rPr>
                      <w:t>Ingestion</w:t>
                    </w:r>
                  </w:hyperlink>
                </w:p>
              </w:tc>
              <w:tc>
                <w:tcPr>
                  <w:tcW w:w="2481" w:type="dxa"/>
                  <w:gridSpan w:val="3"/>
                  <w:shd w:val="clear" w:color="auto" w:fill="F9F9F9"/>
                  <w:vAlign w:val="center"/>
                  <w:hideMark/>
                </w:tcPr>
                <w:p w14:paraId="59E626DF" w14:textId="77777777" w:rsidR="0078784A" w:rsidRPr="00127BB5" w:rsidRDefault="0078784A"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ébriété, obnubilation.</w:t>
                  </w:r>
                </w:p>
              </w:tc>
            </w:tr>
          </w:tbl>
          <w:p w14:paraId="32D61DDF" w14:textId="77777777" w:rsidR="0078784A" w:rsidRPr="0078784A" w:rsidRDefault="0078784A" w:rsidP="00A350D5">
            <w:pPr>
              <w:ind w:left="0"/>
              <w:jc w:val="center"/>
              <w:rPr>
                <w:b/>
                <w:bCs/>
                <w:iCs/>
              </w:rPr>
            </w:pPr>
          </w:p>
        </w:tc>
        <w:tc>
          <w:tcPr>
            <w:tcW w:w="3731" w:type="dxa"/>
            <w:vAlign w:val="center"/>
          </w:tcPr>
          <w:p w14:paraId="5B44C469" w14:textId="77777777" w:rsidR="0078784A" w:rsidRPr="00127BB5" w:rsidRDefault="0078784A" w:rsidP="0078784A">
            <w:pPr>
              <w:ind w:left="0"/>
              <w:jc w:val="center"/>
              <w:rPr>
                <w:b/>
                <w:bCs/>
                <w:iCs/>
                <w:sz w:val="24"/>
                <w:szCs w:val="24"/>
              </w:rPr>
            </w:pPr>
            <w:r w:rsidRPr="00127BB5">
              <w:rPr>
                <w:b/>
                <w:bCs/>
                <w:iCs/>
                <w:sz w:val="24"/>
                <w:szCs w:val="24"/>
              </w:rPr>
              <w:t>Acide éthanoïque</w:t>
            </w:r>
          </w:p>
          <w:p w14:paraId="782FC629" w14:textId="77777777" w:rsidR="00127BB5" w:rsidRDefault="00127BB5" w:rsidP="0078784A">
            <w:pPr>
              <w:ind w:left="0"/>
              <w:jc w:val="center"/>
              <w:rPr>
                <w:b/>
                <w:bCs/>
                <w:iCs/>
              </w:rPr>
            </w:pPr>
            <w:r>
              <w:rPr>
                <w:rFonts w:ascii="Arial" w:hAnsi="Arial" w:cs="Arial"/>
                <w:noProof/>
                <w:color w:val="0B0080"/>
                <w:shd w:val="clear" w:color="auto" w:fill="F9F9F9"/>
              </w:rPr>
              <w:drawing>
                <wp:inline distT="0" distB="0" distL="0" distR="0" wp14:anchorId="6AB03999" wp14:editId="059E9D65">
                  <wp:extent cx="753140" cy="647700"/>
                  <wp:effectExtent l="0" t="0" r="8890" b="0"/>
                  <wp:docPr id="2" name="Image 2" descr="Formule développée de l'acide acétique">
                    <a:hlinkClick xmlns:a="http://schemas.openxmlformats.org/drawingml/2006/main" r:id="rId20" tooltip="&quot;Formule développée de l'acide acétiq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e développée de l'acide acétique">
                            <a:hlinkClick r:id="rId20" tooltip="&quot;Formule développée de l'acide acétique&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53140" cy="647700"/>
                          </a:xfrm>
                          <a:prstGeom prst="rect">
                            <a:avLst/>
                          </a:prstGeom>
                          <a:noFill/>
                          <a:ln>
                            <a:noFill/>
                          </a:ln>
                        </pic:spPr>
                      </pic:pic>
                    </a:graphicData>
                  </a:graphic>
                </wp:inline>
              </w:drawing>
            </w:r>
          </w:p>
          <w:tbl>
            <w:tblPr>
              <w:tblpPr w:leftFromText="285" w:rightFromText="45" w:bottomFromText="120" w:vertAnchor="text" w:tblpXSpec="right" w:tblpYSpec="center"/>
              <w:tblW w:w="3621"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75" w:type="dxa"/>
                <w:left w:w="75" w:type="dxa"/>
                <w:bottom w:w="75" w:type="dxa"/>
                <w:right w:w="75" w:type="dxa"/>
              </w:tblCellMar>
              <w:tblLook w:val="04A0" w:firstRow="1" w:lastRow="0" w:firstColumn="1" w:lastColumn="0" w:noHBand="0" w:noVBand="1"/>
            </w:tblPr>
            <w:tblGrid>
              <w:gridCol w:w="1582"/>
              <w:gridCol w:w="2039"/>
            </w:tblGrid>
            <w:tr w:rsidR="00127BB5" w:rsidRPr="00127BB5" w14:paraId="276BF30E" w14:textId="77777777" w:rsidTr="000346DD">
              <w:trPr>
                <w:trHeight w:val="134"/>
                <w:tblCellSpacing w:w="15" w:type="dxa"/>
              </w:trPr>
              <w:tc>
                <w:tcPr>
                  <w:tcW w:w="1537" w:type="dxa"/>
                  <w:shd w:val="clear" w:color="auto" w:fill="EEEEEE"/>
                  <w:tcMar>
                    <w:top w:w="30" w:type="dxa"/>
                    <w:left w:w="105" w:type="dxa"/>
                    <w:bottom w:w="30" w:type="dxa"/>
                    <w:right w:w="105" w:type="dxa"/>
                  </w:tcMar>
                  <w:vAlign w:val="center"/>
                  <w:hideMark/>
                </w:tcPr>
                <w:p w14:paraId="5BD200D0" w14:textId="77777777" w:rsidR="00127BB5" w:rsidRPr="00127BB5" w:rsidRDefault="00000000" w:rsidP="00127BB5">
                  <w:pPr>
                    <w:ind w:left="0"/>
                    <w:rPr>
                      <w:rFonts w:ascii="Arial" w:eastAsia="Times New Roman" w:hAnsi="Arial" w:cs="Arial"/>
                      <w:color w:val="252525"/>
                      <w:sz w:val="16"/>
                      <w:szCs w:val="16"/>
                    </w:rPr>
                  </w:pPr>
                  <w:hyperlink r:id="rId22" w:tooltip="Point de fusion" w:history="1">
                    <w:r w:rsidR="00127BB5" w:rsidRPr="00127BB5">
                      <w:rPr>
                        <w:rFonts w:ascii="Arial" w:eastAsia="Times New Roman" w:hAnsi="Arial" w:cs="Arial"/>
                        <w:color w:val="0B0080"/>
                        <w:sz w:val="16"/>
                        <w:szCs w:val="16"/>
                      </w:rPr>
                      <w:t>T° fusion</w:t>
                    </w:r>
                  </w:hyperlink>
                </w:p>
              </w:tc>
              <w:tc>
                <w:tcPr>
                  <w:tcW w:w="1994" w:type="dxa"/>
                  <w:shd w:val="clear" w:color="auto" w:fill="F9F9F9"/>
                  <w:vAlign w:val="center"/>
                  <w:hideMark/>
                </w:tcPr>
                <w:p w14:paraId="22761763" w14:textId="77777777" w:rsidR="00127BB5" w:rsidRPr="00127BB5" w:rsidRDefault="00127BB5" w:rsidP="00127BB5">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16,64 °C </w:t>
                  </w:r>
                </w:p>
              </w:tc>
            </w:tr>
            <w:tr w:rsidR="00127BB5" w:rsidRPr="00127BB5" w14:paraId="7E051158" w14:textId="77777777" w:rsidTr="000346DD">
              <w:trPr>
                <w:trHeight w:val="134"/>
                <w:tblCellSpacing w:w="15" w:type="dxa"/>
              </w:trPr>
              <w:tc>
                <w:tcPr>
                  <w:tcW w:w="1537" w:type="dxa"/>
                  <w:shd w:val="clear" w:color="auto" w:fill="EEEEEE"/>
                  <w:tcMar>
                    <w:top w:w="30" w:type="dxa"/>
                    <w:left w:w="105" w:type="dxa"/>
                    <w:bottom w:w="30" w:type="dxa"/>
                    <w:right w:w="105" w:type="dxa"/>
                  </w:tcMar>
                  <w:vAlign w:val="center"/>
                  <w:hideMark/>
                </w:tcPr>
                <w:p w14:paraId="73581B80" w14:textId="77777777" w:rsidR="00127BB5" w:rsidRPr="00127BB5" w:rsidRDefault="00000000" w:rsidP="00127BB5">
                  <w:pPr>
                    <w:ind w:left="0"/>
                    <w:rPr>
                      <w:rFonts w:ascii="Arial" w:eastAsia="Times New Roman" w:hAnsi="Arial" w:cs="Arial"/>
                      <w:color w:val="252525"/>
                      <w:sz w:val="16"/>
                      <w:szCs w:val="16"/>
                    </w:rPr>
                  </w:pPr>
                  <w:hyperlink r:id="rId23" w:tooltip="Point d'ébullition" w:history="1">
                    <w:r w:rsidR="00127BB5" w:rsidRPr="00127BB5">
                      <w:rPr>
                        <w:rFonts w:ascii="Arial" w:eastAsia="Times New Roman" w:hAnsi="Arial" w:cs="Arial"/>
                        <w:color w:val="0B0080"/>
                        <w:sz w:val="16"/>
                        <w:szCs w:val="16"/>
                      </w:rPr>
                      <w:t>T° ébullition</w:t>
                    </w:r>
                  </w:hyperlink>
                </w:p>
              </w:tc>
              <w:tc>
                <w:tcPr>
                  <w:tcW w:w="1994" w:type="dxa"/>
                  <w:shd w:val="clear" w:color="auto" w:fill="F9F9F9"/>
                  <w:vAlign w:val="center"/>
                  <w:hideMark/>
                </w:tcPr>
                <w:p w14:paraId="1623FF47" w14:textId="77777777" w:rsidR="00127BB5" w:rsidRPr="00127BB5" w:rsidRDefault="00127BB5" w:rsidP="00127BB5">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117,9 °C</w:t>
                  </w:r>
                </w:p>
              </w:tc>
            </w:tr>
            <w:tr w:rsidR="00127BB5" w:rsidRPr="00127BB5" w14:paraId="2A814525" w14:textId="77777777" w:rsidTr="000346DD">
              <w:trPr>
                <w:trHeight w:val="291"/>
                <w:tblCellSpacing w:w="15" w:type="dxa"/>
              </w:trPr>
              <w:tc>
                <w:tcPr>
                  <w:tcW w:w="1537" w:type="dxa"/>
                  <w:shd w:val="clear" w:color="auto" w:fill="EEEEEE"/>
                  <w:tcMar>
                    <w:top w:w="30" w:type="dxa"/>
                    <w:left w:w="105" w:type="dxa"/>
                    <w:bottom w:w="30" w:type="dxa"/>
                    <w:right w:w="105" w:type="dxa"/>
                  </w:tcMar>
                  <w:vAlign w:val="center"/>
                  <w:hideMark/>
                </w:tcPr>
                <w:p w14:paraId="237752E8" w14:textId="77777777" w:rsidR="00127BB5" w:rsidRPr="00127BB5" w:rsidRDefault="00000000" w:rsidP="00127BB5">
                  <w:pPr>
                    <w:ind w:left="0"/>
                    <w:rPr>
                      <w:rFonts w:ascii="Arial" w:eastAsia="Times New Roman" w:hAnsi="Arial" w:cs="Arial"/>
                      <w:color w:val="252525"/>
                      <w:sz w:val="16"/>
                      <w:szCs w:val="16"/>
                    </w:rPr>
                  </w:pPr>
                  <w:hyperlink r:id="rId24" w:tooltip="Indice de réfraction" w:history="1">
                    <w:r w:rsidR="00127BB5" w:rsidRPr="00127BB5">
                      <w:rPr>
                        <w:rFonts w:ascii="Arial" w:eastAsia="Times New Roman" w:hAnsi="Arial" w:cs="Arial"/>
                        <w:color w:val="0B0080"/>
                        <w:sz w:val="16"/>
                        <w:szCs w:val="16"/>
                      </w:rPr>
                      <w:t>Indice de réfraction</w:t>
                    </w:r>
                  </w:hyperlink>
                </w:p>
              </w:tc>
              <w:tc>
                <w:tcPr>
                  <w:tcW w:w="1994" w:type="dxa"/>
                  <w:shd w:val="clear" w:color="auto" w:fill="F9F9F9"/>
                  <w:vAlign w:val="center"/>
                  <w:hideMark/>
                </w:tcPr>
                <w:p w14:paraId="33B46486" w14:textId="77777777" w:rsidR="00127BB5" w:rsidRPr="00127BB5" w:rsidRDefault="00127BB5" w:rsidP="00127BB5">
                  <w:pPr>
                    <w:ind w:left="0"/>
                    <w:rPr>
                      <w:rFonts w:ascii="Arial" w:eastAsia="Times New Roman" w:hAnsi="Arial" w:cs="Arial"/>
                      <w:color w:val="252525"/>
                      <w:sz w:val="16"/>
                      <w:szCs w:val="16"/>
                    </w:rPr>
                  </w:pPr>
                  <w:r w:rsidRPr="00127BB5">
                    <w:rPr>
                      <w:rFonts w:ascii="Arial" w:eastAsia="Times New Roman" w:hAnsi="Arial" w:cs="Arial"/>
                      <w:noProof/>
                      <w:color w:val="252525"/>
                      <w:sz w:val="16"/>
                      <w:szCs w:val="16"/>
                    </w:rPr>
                    <w:drawing>
                      <wp:inline distT="0" distB="0" distL="0" distR="0" wp14:anchorId="3108D401" wp14:editId="3AB9F990">
                        <wp:extent cx="247650" cy="219075"/>
                        <wp:effectExtent l="0" t="0" r="0" b="9525"/>
                        <wp:docPr id="7" name="Image 7" descr="n^{ 20 }_{ D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 20 }_{ D }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127BB5">
                    <w:rPr>
                      <w:rFonts w:ascii="Arial" w:eastAsia="Times New Roman" w:hAnsi="Arial" w:cs="Arial"/>
                      <w:color w:val="252525"/>
                      <w:sz w:val="16"/>
                      <w:szCs w:val="16"/>
                    </w:rPr>
                    <w:t> 1,3720 </w:t>
                  </w:r>
                </w:p>
              </w:tc>
            </w:tr>
          </w:tbl>
          <w:p w14:paraId="3C465576" w14:textId="77777777" w:rsidR="00127BB5" w:rsidRPr="00127BB5" w:rsidRDefault="00127BB5" w:rsidP="00127BB5">
            <w:pPr>
              <w:shd w:val="clear" w:color="auto" w:fill="F9F9F9"/>
              <w:spacing w:line="319" w:lineRule="atLeast"/>
              <w:ind w:left="0"/>
              <w:jc w:val="center"/>
              <w:rPr>
                <w:rFonts w:ascii="Arial" w:eastAsia="Times New Roman" w:hAnsi="Arial" w:cs="Arial"/>
                <w:color w:val="252525"/>
                <w:sz w:val="16"/>
                <w:szCs w:val="16"/>
              </w:rPr>
            </w:pPr>
            <w:r>
              <w:rPr>
                <w:rFonts w:ascii="Arial" w:eastAsia="Times New Roman" w:hAnsi="Arial" w:cs="Arial"/>
                <w:noProof/>
                <w:color w:val="0B0080"/>
              </w:rPr>
              <w:drawing>
                <wp:inline distT="0" distB="0" distL="0" distR="0" wp14:anchorId="0BA7E2EE" wp14:editId="42B9813A">
                  <wp:extent cx="571500" cy="571500"/>
                  <wp:effectExtent l="0" t="0" r="0" b="0"/>
                  <wp:docPr id="9" name="Image 9" descr="SGH02 : Inflammable">
                    <a:hlinkClick xmlns:a="http://schemas.openxmlformats.org/drawingml/2006/main" r:id="rId13" tooltip="&quot;SGH02 : Inflamm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GH02 : Inflammable">
                            <a:hlinkClick r:id="rId13" tooltip="&quot;SGH02 : Inflammabl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Pr>
                <w:rFonts w:ascii="Arial" w:eastAsia="Times New Roman" w:hAnsi="Arial" w:cs="Arial"/>
                <w:noProof/>
                <w:color w:val="0B0080"/>
              </w:rPr>
              <w:drawing>
                <wp:inline distT="0" distB="0" distL="0" distR="0" wp14:anchorId="619F73D2" wp14:editId="3D2B32C1">
                  <wp:extent cx="571500" cy="571500"/>
                  <wp:effectExtent l="0" t="0" r="0" b="0"/>
                  <wp:docPr id="8" name="Image 8" descr="SGH05 : Corrosif">
                    <a:hlinkClick xmlns:a="http://schemas.openxmlformats.org/drawingml/2006/main" r:id="rId26" tooltip="&quot;SGH05 : Corrosi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GH05 : Corrosif">
                            <a:hlinkClick r:id="rId26" tooltip="&quot;SGH05 : Corrosif&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127BB5">
              <w:rPr>
                <w:rFonts w:ascii="Arial" w:eastAsia="Times New Roman" w:hAnsi="Arial" w:cs="Arial"/>
                <w:color w:val="252525"/>
              </w:rPr>
              <w:br/>
            </w:r>
            <w:r w:rsidRPr="000346DD">
              <w:rPr>
                <w:rFonts w:ascii="Arial" w:eastAsia="Times New Roman" w:hAnsi="Arial" w:cs="Arial"/>
                <w:color w:val="252525"/>
              </w:rPr>
              <w:t>Danger</w:t>
            </w:r>
          </w:p>
          <w:p w14:paraId="71497278" w14:textId="77777777" w:rsidR="00127BB5" w:rsidRPr="00127BB5" w:rsidRDefault="00127BB5" w:rsidP="00127BB5">
            <w:pPr>
              <w:shd w:val="clear" w:color="auto" w:fill="F9F9F9"/>
              <w:ind w:left="0"/>
              <w:rPr>
                <w:rFonts w:ascii="Arial" w:eastAsia="Times New Roman" w:hAnsi="Arial" w:cs="Arial"/>
                <w:color w:val="252525"/>
                <w:sz w:val="16"/>
                <w:szCs w:val="16"/>
              </w:rPr>
            </w:pPr>
            <w:r w:rsidRPr="00127BB5">
              <w:rPr>
                <w:rFonts w:ascii="Arial" w:eastAsia="Times New Roman" w:hAnsi="Arial" w:cs="Arial"/>
                <w:b/>
                <w:bCs/>
                <w:color w:val="252525"/>
                <w:sz w:val="16"/>
                <w:szCs w:val="16"/>
              </w:rPr>
              <w:t>H226</w:t>
            </w:r>
            <w:r w:rsidRPr="00127BB5">
              <w:rPr>
                <w:rFonts w:ascii="Arial" w:eastAsia="Times New Roman" w:hAnsi="Arial" w:cs="Arial"/>
                <w:color w:val="252525"/>
                <w:sz w:val="16"/>
                <w:szCs w:val="16"/>
              </w:rPr>
              <w:t> : Liquide et vapeurs inflammables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H314</w:t>
            </w:r>
            <w:r w:rsidRPr="00127BB5">
              <w:rPr>
                <w:rFonts w:ascii="Arial" w:eastAsia="Times New Roman" w:hAnsi="Arial" w:cs="Arial"/>
                <w:color w:val="252525"/>
                <w:sz w:val="16"/>
                <w:szCs w:val="16"/>
              </w:rPr>
              <w:t> : Provoque de graves brûlures de la peau et des lésions oculaires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P280</w:t>
            </w:r>
            <w:r w:rsidRPr="00127BB5">
              <w:rPr>
                <w:rFonts w:ascii="Arial" w:eastAsia="Times New Roman" w:hAnsi="Arial" w:cs="Arial"/>
                <w:color w:val="252525"/>
                <w:sz w:val="16"/>
                <w:szCs w:val="16"/>
              </w:rPr>
              <w:t> : Porter des gants de protection/des vêtements de protection/un équipement de protection des yeux/du visage.</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P305</w:t>
            </w:r>
            <w:r w:rsidRPr="00127BB5">
              <w:rPr>
                <w:rFonts w:ascii="Arial" w:eastAsia="Times New Roman" w:hAnsi="Arial" w:cs="Arial"/>
                <w:color w:val="252525"/>
                <w:sz w:val="16"/>
                <w:szCs w:val="16"/>
              </w:rPr>
              <w:t> : EN CAS DE CONTACT AVEC LES YEUX :</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P310</w:t>
            </w:r>
            <w:r w:rsidRPr="00127BB5">
              <w:rPr>
                <w:rFonts w:ascii="Arial" w:eastAsia="Times New Roman" w:hAnsi="Arial" w:cs="Arial"/>
                <w:color w:val="252525"/>
                <w:sz w:val="16"/>
                <w:szCs w:val="16"/>
              </w:rPr>
              <w:t> : Appeler immédiatement un CENTRE ANTIPOISON ou un médecin.</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P338</w:t>
            </w:r>
            <w:r w:rsidRPr="00127BB5">
              <w:rPr>
                <w:rFonts w:ascii="Arial" w:eastAsia="Times New Roman" w:hAnsi="Arial" w:cs="Arial"/>
                <w:color w:val="252525"/>
                <w:sz w:val="16"/>
                <w:szCs w:val="16"/>
              </w:rPr>
              <w:t> : Enlever les lentilles de contact si la victime en porte et si elles peuvent être facilement enlevées. Continuer à rincer.</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P351</w:t>
            </w:r>
            <w:r w:rsidRPr="00127BB5">
              <w:rPr>
                <w:rFonts w:ascii="Arial" w:eastAsia="Times New Roman" w:hAnsi="Arial" w:cs="Arial"/>
                <w:color w:val="252525"/>
                <w:sz w:val="16"/>
                <w:szCs w:val="16"/>
              </w:rPr>
              <w:t> : Rincer avec précaution à l’eau pendant plusieurs minutes.</w:t>
            </w:r>
          </w:p>
          <w:p w14:paraId="29B9674C" w14:textId="77777777" w:rsidR="00127BB5" w:rsidRPr="0078784A" w:rsidRDefault="00127BB5" w:rsidP="0078784A">
            <w:pPr>
              <w:ind w:left="0"/>
              <w:jc w:val="center"/>
              <w:rPr>
                <w:b/>
                <w:bCs/>
                <w:iCs/>
              </w:rPr>
            </w:pPr>
          </w:p>
        </w:tc>
        <w:tc>
          <w:tcPr>
            <w:tcW w:w="3345" w:type="dxa"/>
            <w:tcBorders>
              <w:bottom w:val="single" w:sz="4" w:space="0" w:color="000000"/>
            </w:tcBorders>
          </w:tcPr>
          <w:p w14:paraId="48BC9245" w14:textId="77777777" w:rsidR="0078784A" w:rsidRPr="00127BB5" w:rsidRDefault="0078784A" w:rsidP="00A350D5">
            <w:pPr>
              <w:ind w:left="0"/>
              <w:jc w:val="center"/>
              <w:rPr>
                <w:b/>
                <w:bCs/>
                <w:iCs/>
                <w:sz w:val="24"/>
                <w:szCs w:val="24"/>
              </w:rPr>
            </w:pPr>
            <w:r w:rsidRPr="00127BB5">
              <w:rPr>
                <w:b/>
                <w:bCs/>
                <w:iCs/>
                <w:sz w:val="24"/>
                <w:szCs w:val="24"/>
              </w:rPr>
              <w:t>Ethanol</w:t>
            </w:r>
          </w:p>
          <w:p w14:paraId="05443BBC" w14:textId="77777777" w:rsidR="00127BB5" w:rsidRDefault="00127BB5" w:rsidP="00A350D5">
            <w:pPr>
              <w:ind w:left="0"/>
              <w:jc w:val="center"/>
              <w:rPr>
                <w:b/>
                <w:bCs/>
                <w:iCs/>
              </w:rPr>
            </w:pPr>
          </w:p>
          <w:p w14:paraId="25B44688" w14:textId="77777777" w:rsidR="00127BB5" w:rsidRDefault="00127BB5" w:rsidP="00A350D5">
            <w:pPr>
              <w:ind w:left="0"/>
              <w:jc w:val="center"/>
              <w:rPr>
                <w:b/>
                <w:bCs/>
                <w:iCs/>
              </w:rPr>
            </w:pPr>
            <w:r>
              <w:rPr>
                <w:rFonts w:ascii="Arial" w:hAnsi="Arial" w:cs="Arial"/>
                <w:noProof/>
                <w:color w:val="0B0080"/>
                <w:sz w:val="17"/>
                <w:szCs w:val="17"/>
                <w:shd w:val="clear" w:color="auto" w:fill="F9F9F9"/>
              </w:rPr>
              <w:drawing>
                <wp:inline distT="0" distB="0" distL="0" distR="0" wp14:anchorId="3D46EC6E" wp14:editId="64E91B64">
                  <wp:extent cx="1238250" cy="1028700"/>
                  <wp:effectExtent l="0" t="0" r="0" b="0"/>
                  <wp:docPr id="10" name="Image 10" descr="Ethanol Keilstrich.sv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hanol Keilstrich.sv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0" cy="1028700"/>
                          </a:xfrm>
                          <a:prstGeom prst="rect">
                            <a:avLst/>
                          </a:prstGeom>
                          <a:noFill/>
                          <a:ln>
                            <a:noFill/>
                          </a:ln>
                        </pic:spPr>
                      </pic:pic>
                    </a:graphicData>
                  </a:graphic>
                </wp:inline>
              </w:drawing>
            </w:r>
          </w:p>
          <w:tbl>
            <w:tblPr>
              <w:tblpPr w:leftFromText="285" w:rightFromText="45" w:bottomFromText="120" w:vertAnchor="text" w:tblpXSpec="right" w:tblpYSpec="center"/>
              <w:tblW w:w="3124"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75" w:type="dxa"/>
                <w:left w:w="75" w:type="dxa"/>
                <w:bottom w:w="75" w:type="dxa"/>
                <w:right w:w="75" w:type="dxa"/>
              </w:tblCellMar>
              <w:tblLook w:val="04A0" w:firstRow="1" w:lastRow="0" w:firstColumn="1" w:lastColumn="0" w:noHBand="0" w:noVBand="1"/>
            </w:tblPr>
            <w:tblGrid>
              <w:gridCol w:w="50"/>
              <w:gridCol w:w="1667"/>
              <w:gridCol w:w="30"/>
              <w:gridCol w:w="1327"/>
              <w:gridCol w:w="50"/>
            </w:tblGrid>
            <w:tr w:rsidR="00127BB5" w:rsidRPr="00127BB5" w14:paraId="3AA4FF2A" w14:textId="77777777" w:rsidTr="00127BB5">
              <w:trPr>
                <w:trHeight w:val="159"/>
                <w:tblCellSpacing w:w="15" w:type="dxa"/>
              </w:trPr>
              <w:tc>
                <w:tcPr>
                  <w:tcW w:w="1722" w:type="dxa"/>
                  <w:gridSpan w:val="3"/>
                  <w:shd w:val="clear" w:color="auto" w:fill="EEEEEE"/>
                  <w:tcMar>
                    <w:top w:w="30" w:type="dxa"/>
                    <w:left w:w="105" w:type="dxa"/>
                    <w:bottom w:w="30" w:type="dxa"/>
                    <w:right w:w="105" w:type="dxa"/>
                  </w:tcMar>
                  <w:vAlign w:val="center"/>
                  <w:hideMark/>
                </w:tcPr>
                <w:p w14:paraId="1002A1D5" w14:textId="77777777" w:rsidR="00127BB5" w:rsidRPr="00127BB5" w:rsidRDefault="00000000" w:rsidP="00A350D5">
                  <w:pPr>
                    <w:ind w:left="0"/>
                    <w:jc w:val="center"/>
                    <w:rPr>
                      <w:rFonts w:ascii="Arial" w:eastAsia="Times New Roman" w:hAnsi="Arial" w:cs="Arial"/>
                      <w:color w:val="252525"/>
                      <w:sz w:val="16"/>
                      <w:szCs w:val="16"/>
                    </w:rPr>
                  </w:pPr>
                  <w:hyperlink r:id="rId30" w:tooltip="Point de fusion" w:history="1">
                    <w:r w:rsidR="00127BB5" w:rsidRPr="00127BB5">
                      <w:rPr>
                        <w:rFonts w:ascii="Arial" w:eastAsia="Times New Roman" w:hAnsi="Arial" w:cs="Arial"/>
                        <w:color w:val="0B0080"/>
                        <w:sz w:val="16"/>
                        <w:szCs w:val="16"/>
                      </w:rPr>
                      <w:t>T° fusion</w:t>
                    </w:r>
                  </w:hyperlink>
                </w:p>
              </w:tc>
              <w:tc>
                <w:tcPr>
                  <w:tcW w:w="1312" w:type="dxa"/>
                  <w:gridSpan w:val="2"/>
                  <w:shd w:val="clear" w:color="auto" w:fill="F9F9F9"/>
                  <w:vAlign w:val="center"/>
                  <w:hideMark/>
                </w:tcPr>
                <w:p w14:paraId="5007145C" w14:textId="77777777" w:rsidR="00127BB5" w:rsidRPr="00127BB5" w:rsidRDefault="00127BB5"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−117 °C</w:t>
                  </w:r>
                </w:p>
              </w:tc>
            </w:tr>
            <w:tr w:rsidR="00127BB5" w:rsidRPr="00127BB5" w14:paraId="2C630898" w14:textId="77777777" w:rsidTr="00127BB5">
              <w:trPr>
                <w:trHeight w:val="159"/>
                <w:tblCellSpacing w:w="15" w:type="dxa"/>
              </w:trPr>
              <w:tc>
                <w:tcPr>
                  <w:tcW w:w="1722" w:type="dxa"/>
                  <w:gridSpan w:val="3"/>
                  <w:shd w:val="clear" w:color="auto" w:fill="EEEEEE"/>
                  <w:tcMar>
                    <w:top w:w="30" w:type="dxa"/>
                    <w:left w:w="105" w:type="dxa"/>
                    <w:bottom w:w="30" w:type="dxa"/>
                    <w:right w:w="105" w:type="dxa"/>
                  </w:tcMar>
                  <w:vAlign w:val="center"/>
                  <w:hideMark/>
                </w:tcPr>
                <w:p w14:paraId="66DDBDC1" w14:textId="77777777" w:rsidR="00127BB5" w:rsidRPr="00127BB5" w:rsidRDefault="00000000" w:rsidP="00A350D5">
                  <w:pPr>
                    <w:ind w:left="0"/>
                    <w:jc w:val="center"/>
                    <w:rPr>
                      <w:rFonts w:ascii="Arial" w:eastAsia="Times New Roman" w:hAnsi="Arial" w:cs="Arial"/>
                      <w:color w:val="252525"/>
                      <w:sz w:val="16"/>
                      <w:szCs w:val="16"/>
                    </w:rPr>
                  </w:pPr>
                  <w:hyperlink r:id="rId31" w:tooltip="Point d'ébullition" w:history="1">
                    <w:r w:rsidR="00127BB5" w:rsidRPr="00127BB5">
                      <w:rPr>
                        <w:rFonts w:ascii="Arial" w:eastAsia="Times New Roman" w:hAnsi="Arial" w:cs="Arial"/>
                        <w:color w:val="0B0080"/>
                        <w:sz w:val="16"/>
                        <w:szCs w:val="16"/>
                      </w:rPr>
                      <w:t>T° ébullition</w:t>
                    </w:r>
                  </w:hyperlink>
                </w:p>
              </w:tc>
              <w:tc>
                <w:tcPr>
                  <w:tcW w:w="1312" w:type="dxa"/>
                  <w:gridSpan w:val="2"/>
                  <w:shd w:val="clear" w:color="auto" w:fill="F9F9F9"/>
                  <w:vAlign w:val="center"/>
                  <w:hideMark/>
                </w:tcPr>
                <w:p w14:paraId="63C58A99" w14:textId="77777777" w:rsidR="00127BB5" w:rsidRPr="00127BB5" w:rsidRDefault="00127BB5" w:rsidP="00A350D5">
                  <w:pPr>
                    <w:ind w:left="0"/>
                    <w:jc w:val="center"/>
                    <w:rPr>
                      <w:rFonts w:ascii="Arial" w:eastAsia="Times New Roman" w:hAnsi="Arial" w:cs="Arial"/>
                      <w:color w:val="252525"/>
                      <w:sz w:val="16"/>
                      <w:szCs w:val="16"/>
                    </w:rPr>
                  </w:pPr>
                  <w:r w:rsidRPr="00127BB5">
                    <w:rPr>
                      <w:rFonts w:ascii="Arial" w:eastAsia="Times New Roman" w:hAnsi="Arial" w:cs="Arial"/>
                      <w:color w:val="252525"/>
                      <w:sz w:val="16"/>
                      <w:szCs w:val="16"/>
                    </w:rPr>
                    <w:t>79 °C</w:t>
                  </w:r>
                </w:p>
              </w:tc>
            </w:tr>
            <w:tr w:rsidR="00127BB5" w:rsidRPr="00127BB5" w14:paraId="4A7E7F23" w14:textId="77777777" w:rsidTr="00127BB5">
              <w:trPr>
                <w:gridBefore w:val="1"/>
                <w:gridAfter w:val="1"/>
                <w:wBefore w:w="5" w:type="dxa"/>
                <w:wAfter w:w="5" w:type="dxa"/>
                <w:trHeight w:val="358"/>
                <w:tblCellSpacing w:w="15" w:type="dxa"/>
              </w:trPr>
              <w:tc>
                <w:tcPr>
                  <w:tcW w:w="1657" w:type="dxa"/>
                  <w:shd w:val="clear" w:color="auto" w:fill="EEEEEE"/>
                  <w:tcMar>
                    <w:top w:w="30" w:type="dxa"/>
                    <w:left w:w="105" w:type="dxa"/>
                    <w:bottom w:w="30" w:type="dxa"/>
                    <w:right w:w="105" w:type="dxa"/>
                  </w:tcMar>
                  <w:vAlign w:val="center"/>
                  <w:hideMark/>
                </w:tcPr>
                <w:p w14:paraId="6E4D701B" w14:textId="77777777" w:rsidR="00127BB5" w:rsidRPr="00127BB5" w:rsidRDefault="00000000" w:rsidP="00A350D5">
                  <w:pPr>
                    <w:ind w:left="0"/>
                    <w:jc w:val="center"/>
                    <w:rPr>
                      <w:rFonts w:ascii="Arial" w:eastAsia="Times New Roman" w:hAnsi="Arial" w:cs="Arial"/>
                      <w:color w:val="252525"/>
                      <w:sz w:val="16"/>
                      <w:szCs w:val="16"/>
                    </w:rPr>
                  </w:pPr>
                  <w:hyperlink r:id="rId32" w:tooltip="Indice de réfraction" w:history="1">
                    <w:r w:rsidR="00127BB5" w:rsidRPr="00127BB5">
                      <w:rPr>
                        <w:rFonts w:ascii="Arial" w:eastAsia="Times New Roman" w:hAnsi="Arial" w:cs="Arial"/>
                        <w:color w:val="0B0080"/>
                        <w:sz w:val="16"/>
                        <w:szCs w:val="16"/>
                      </w:rPr>
                      <w:t>Indice de réfraction</w:t>
                    </w:r>
                  </w:hyperlink>
                </w:p>
              </w:tc>
              <w:tc>
                <w:tcPr>
                  <w:tcW w:w="1344" w:type="dxa"/>
                  <w:gridSpan w:val="2"/>
                  <w:shd w:val="clear" w:color="auto" w:fill="F9F9F9"/>
                  <w:vAlign w:val="center"/>
                  <w:hideMark/>
                </w:tcPr>
                <w:p w14:paraId="2BD2A130" w14:textId="38A03C63" w:rsidR="00127BB5" w:rsidRPr="00127BB5" w:rsidRDefault="00127BB5" w:rsidP="00A350D5">
                  <w:pPr>
                    <w:ind w:left="0"/>
                    <w:jc w:val="center"/>
                    <w:rPr>
                      <w:rFonts w:ascii="Arial" w:eastAsia="Times New Roman" w:hAnsi="Arial" w:cs="Arial"/>
                      <w:color w:val="252525"/>
                      <w:sz w:val="16"/>
                      <w:szCs w:val="16"/>
                    </w:rPr>
                  </w:pPr>
                  <w:r w:rsidRPr="00127BB5">
                    <w:rPr>
                      <w:rFonts w:ascii="Arial" w:eastAsia="Times New Roman" w:hAnsi="Arial" w:cs="Arial"/>
                      <w:noProof/>
                      <w:color w:val="252525"/>
                      <w:sz w:val="16"/>
                      <w:szCs w:val="16"/>
                    </w:rPr>
                    <w:drawing>
                      <wp:inline distT="0" distB="0" distL="0" distR="0" wp14:anchorId="5DCCA697" wp14:editId="0F1FD1D7">
                        <wp:extent cx="228600" cy="219075"/>
                        <wp:effectExtent l="0" t="0" r="0" b="9525"/>
                        <wp:docPr id="11" name="Image 11" descr="\textit{n}_{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xtit{n}_{D}^{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127BB5">
                    <w:rPr>
                      <w:rFonts w:ascii="Arial" w:eastAsia="Times New Roman" w:hAnsi="Arial" w:cs="Arial"/>
                      <w:color w:val="252525"/>
                      <w:sz w:val="16"/>
                      <w:szCs w:val="16"/>
                    </w:rPr>
                    <w:t>1,3594</w:t>
                  </w:r>
                </w:p>
              </w:tc>
            </w:tr>
          </w:tbl>
          <w:p w14:paraId="6C47D1FF" w14:textId="77777777" w:rsidR="000346DD" w:rsidRDefault="00127BB5" w:rsidP="00A350D5">
            <w:pPr>
              <w:shd w:val="clear" w:color="auto" w:fill="F9F9F9"/>
              <w:spacing w:line="319" w:lineRule="atLeast"/>
              <w:ind w:left="0"/>
              <w:jc w:val="center"/>
              <w:rPr>
                <w:rFonts w:ascii="Arial" w:eastAsia="Times New Roman" w:hAnsi="Arial" w:cs="Arial"/>
                <w:color w:val="252525"/>
              </w:rPr>
            </w:pPr>
            <w:r>
              <w:rPr>
                <w:rFonts w:ascii="Arial" w:eastAsia="Times New Roman" w:hAnsi="Arial" w:cs="Arial"/>
                <w:noProof/>
                <w:color w:val="0B0080"/>
              </w:rPr>
              <w:drawing>
                <wp:inline distT="0" distB="0" distL="0" distR="0" wp14:anchorId="52C1D68F" wp14:editId="7151014A">
                  <wp:extent cx="571500" cy="571500"/>
                  <wp:effectExtent l="0" t="0" r="0" b="0"/>
                  <wp:docPr id="12" name="Image 12" descr="SGH02 : Inflammable">
                    <a:hlinkClick xmlns:a="http://schemas.openxmlformats.org/drawingml/2006/main" r:id="rId13" tooltip="&quot;SGH02 : Inflamm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GH02 : Inflammable">
                            <a:hlinkClick r:id="rId13" tooltip="&quot;SGH02 : Inflammabl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p w14:paraId="71E02D3D" w14:textId="450502C3" w:rsidR="00127BB5" w:rsidRPr="00127BB5" w:rsidRDefault="00127BB5" w:rsidP="00A350D5">
            <w:pPr>
              <w:shd w:val="clear" w:color="auto" w:fill="F9F9F9"/>
              <w:spacing w:line="319" w:lineRule="atLeast"/>
              <w:ind w:left="0"/>
              <w:jc w:val="center"/>
              <w:rPr>
                <w:rFonts w:ascii="Arial" w:eastAsia="Times New Roman" w:hAnsi="Arial" w:cs="Arial"/>
                <w:color w:val="252525"/>
                <w:sz w:val="16"/>
                <w:szCs w:val="16"/>
              </w:rPr>
            </w:pPr>
            <w:r w:rsidRPr="000346DD">
              <w:rPr>
                <w:rFonts w:ascii="Arial" w:eastAsia="Times New Roman" w:hAnsi="Arial" w:cs="Arial"/>
                <w:color w:val="252525"/>
              </w:rPr>
              <w:t>Danger</w:t>
            </w:r>
          </w:p>
          <w:p w14:paraId="403480F6" w14:textId="77777777" w:rsidR="00127BB5" w:rsidRPr="00127BB5" w:rsidRDefault="00127BB5" w:rsidP="000346DD">
            <w:pPr>
              <w:shd w:val="clear" w:color="auto" w:fill="F9F9F9"/>
              <w:ind w:left="0"/>
              <w:rPr>
                <w:rFonts w:ascii="Arial" w:eastAsia="Times New Roman" w:hAnsi="Arial" w:cs="Arial"/>
                <w:color w:val="252525"/>
                <w:sz w:val="16"/>
                <w:szCs w:val="16"/>
              </w:rPr>
            </w:pPr>
            <w:r w:rsidRPr="00127BB5">
              <w:rPr>
                <w:rFonts w:ascii="Arial" w:eastAsia="Times New Roman" w:hAnsi="Arial" w:cs="Arial"/>
                <w:b/>
                <w:bCs/>
                <w:color w:val="252525"/>
                <w:sz w:val="16"/>
                <w:szCs w:val="16"/>
              </w:rPr>
              <w:t>H225</w:t>
            </w:r>
            <w:r w:rsidRPr="00127BB5">
              <w:rPr>
                <w:rFonts w:ascii="Arial" w:eastAsia="Times New Roman" w:hAnsi="Arial" w:cs="Arial"/>
                <w:color w:val="252525"/>
                <w:sz w:val="16"/>
                <w:szCs w:val="16"/>
              </w:rPr>
              <w:t> : Liquide et vapeurs très inflammables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P210</w:t>
            </w:r>
            <w:r w:rsidRPr="00127BB5">
              <w:rPr>
                <w:rFonts w:ascii="Arial" w:eastAsia="Times New Roman" w:hAnsi="Arial" w:cs="Arial"/>
                <w:color w:val="252525"/>
                <w:sz w:val="16"/>
                <w:szCs w:val="16"/>
              </w:rPr>
              <w:t> : Tenir à l’écart de la chaleur/des étincelles/des flammes nues/des surfaces chaudes. — Ne pas fumer.</w:t>
            </w:r>
          </w:p>
          <w:p w14:paraId="39442453" w14:textId="77777777" w:rsidR="00127BB5" w:rsidRPr="0078784A" w:rsidRDefault="00127BB5" w:rsidP="00A350D5">
            <w:pPr>
              <w:ind w:left="0"/>
              <w:jc w:val="center"/>
              <w:rPr>
                <w:b/>
                <w:bCs/>
                <w:iCs/>
              </w:rPr>
            </w:pPr>
          </w:p>
        </w:tc>
      </w:tr>
    </w:tbl>
    <w:p w14:paraId="2E915C2F" w14:textId="198A4F6B" w:rsidR="000346DD" w:rsidRDefault="000346DD" w:rsidP="00456304">
      <w:pPr>
        <w:ind w:left="0"/>
        <w:rPr>
          <w:rFonts w:ascii="Calibri" w:hAnsi="Calibri"/>
          <w:bCs/>
          <w:iCs/>
        </w:rPr>
      </w:pPr>
    </w:p>
    <w:p w14:paraId="6A157544" w14:textId="4BFF5C1D" w:rsidR="000346DD" w:rsidRDefault="000346DD" w:rsidP="00456304">
      <w:pPr>
        <w:ind w:left="0"/>
        <w:rPr>
          <w:rFonts w:ascii="Calibri" w:hAnsi="Calibri"/>
          <w:bCs/>
          <w:iCs/>
        </w:rPr>
      </w:pPr>
      <w:r>
        <w:rPr>
          <w:rFonts w:ascii="Calibri" w:hAnsi="Calibri"/>
          <w:bCs/>
          <w:iCs/>
        </w:rPr>
        <w:br w:type="page"/>
      </w:r>
    </w:p>
    <w:tbl>
      <w:tblPr>
        <w:tblStyle w:val="Grilledutableau"/>
        <w:tblW w:w="0" w:type="auto"/>
        <w:tblLayout w:type="fixed"/>
        <w:tblLook w:val="04A0" w:firstRow="1" w:lastRow="0" w:firstColumn="1" w:lastColumn="0" w:noHBand="0" w:noVBand="1"/>
      </w:tblPr>
      <w:tblGrid>
        <w:gridCol w:w="3607"/>
        <w:gridCol w:w="3731"/>
        <w:gridCol w:w="3345"/>
      </w:tblGrid>
      <w:tr w:rsidR="000346DD" w:rsidRPr="0078784A" w14:paraId="3D40DF34" w14:textId="77777777" w:rsidTr="00232EE9">
        <w:tc>
          <w:tcPr>
            <w:tcW w:w="3607" w:type="dxa"/>
            <w:vAlign w:val="center"/>
          </w:tcPr>
          <w:p w14:paraId="56E37B82" w14:textId="77777777" w:rsidR="000346DD" w:rsidRPr="00127BB5" w:rsidRDefault="000346DD" w:rsidP="00232EE9">
            <w:pPr>
              <w:ind w:left="0"/>
              <w:jc w:val="center"/>
              <w:rPr>
                <w:b/>
                <w:bCs/>
                <w:iCs/>
                <w:sz w:val="24"/>
                <w:szCs w:val="24"/>
              </w:rPr>
            </w:pPr>
            <w:r w:rsidRPr="00127BB5">
              <w:rPr>
                <w:b/>
                <w:bCs/>
                <w:iCs/>
                <w:sz w:val="24"/>
                <w:szCs w:val="24"/>
              </w:rPr>
              <w:lastRenderedPageBreak/>
              <w:t>Cyclohexanol</w:t>
            </w:r>
          </w:p>
          <w:p w14:paraId="70060C01" w14:textId="77777777" w:rsidR="000346DD" w:rsidRDefault="000346DD" w:rsidP="00232EE9">
            <w:pPr>
              <w:ind w:left="0"/>
              <w:jc w:val="center"/>
              <w:rPr>
                <w:b/>
                <w:bCs/>
                <w:iCs/>
              </w:rPr>
            </w:pPr>
            <w:r>
              <w:rPr>
                <w:rFonts w:ascii="Arial" w:hAnsi="Arial" w:cs="Arial"/>
                <w:noProof/>
                <w:color w:val="0B0080"/>
                <w:shd w:val="clear" w:color="auto" w:fill="F9F9F9"/>
              </w:rPr>
              <w:drawing>
                <wp:inline distT="0" distB="0" distL="0" distR="0" wp14:anchorId="7CBF9359" wp14:editId="5C84A5C8">
                  <wp:extent cx="1257300" cy="754380"/>
                  <wp:effectExtent l="0" t="0" r="0" b="7620"/>
                  <wp:docPr id="13" name="Image 13" descr="Cyclohexanol">
                    <a:hlinkClick xmlns:a="http://schemas.openxmlformats.org/drawingml/2006/main" r:id="rId33" tooltip="&quot;Cyclohexano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yclohexanol">
                            <a:hlinkClick r:id="rId33" tooltip="&quot;Cyclohexanol&quo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57300" cy="754380"/>
                          </a:xfrm>
                          <a:prstGeom prst="rect">
                            <a:avLst/>
                          </a:prstGeom>
                          <a:noFill/>
                          <a:ln>
                            <a:noFill/>
                          </a:ln>
                        </pic:spPr>
                      </pic:pic>
                    </a:graphicData>
                  </a:graphic>
                </wp:inline>
              </w:drawing>
            </w:r>
          </w:p>
          <w:tbl>
            <w:tblPr>
              <w:tblpPr w:leftFromText="285" w:rightFromText="45" w:bottomFromText="120" w:vertAnchor="text" w:tblpXSpec="right" w:tblpYSpec="center"/>
              <w:tblW w:w="3536"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75" w:type="dxa"/>
                <w:left w:w="75" w:type="dxa"/>
                <w:bottom w:w="75" w:type="dxa"/>
                <w:right w:w="75" w:type="dxa"/>
              </w:tblCellMar>
              <w:tblLook w:val="04A0" w:firstRow="1" w:lastRow="0" w:firstColumn="1" w:lastColumn="0" w:noHBand="0" w:noVBand="1"/>
            </w:tblPr>
            <w:tblGrid>
              <w:gridCol w:w="50"/>
              <w:gridCol w:w="2015"/>
              <w:gridCol w:w="54"/>
              <w:gridCol w:w="1367"/>
              <w:gridCol w:w="50"/>
            </w:tblGrid>
            <w:tr w:rsidR="000346DD" w:rsidRPr="00127BB5" w14:paraId="3D14CD6D" w14:textId="77777777" w:rsidTr="00232EE9">
              <w:trPr>
                <w:gridBefore w:val="1"/>
                <w:wBefore w:w="5" w:type="dxa"/>
                <w:trHeight w:val="213"/>
                <w:tblCellSpacing w:w="15" w:type="dxa"/>
              </w:trPr>
              <w:tc>
                <w:tcPr>
                  <w:tcW w:w="2039" w:type="dxa"/>
                  <w:gridSpan w:val="2"/>
                  <w:shd w:val="clear" w:color="auto" w:fill="EEEEEE"/>
                  <w:tcMar>
                    <w:top w:w="30" w:type="dxa"/>
                    <w:left w:w="105" w:type="dxa"/>
                    <w:bottom w:w="30" w:type="dxa"/>
                    <w:right w:w="105" w:type="dxa"/>
                  </w:tcMar>
                  <w:vAlign w:val="center"/>
                  <w:hideMark/>
                </w:tcPr>
                <w:p w14:paraId="33078424" w14:textId="77777777" w:rsidR="000346DD" w:rsidRPr="00127BB5" w:rsidRDefault="00000000" w:rsidP="00232EE9">
                  <w:pPr>
                    <w:ind w:left="0"/>
                    <w:rPr>
                      <w:rFonts w:ascii="Arial" w:eastAsia="Times New Roman" w:hAnsi="Arial" w:cs="Arial"/>
                      <w:color w:val="252525"/>
                      <w:sz w:val="16"/>
                      <w:szCs w:val="16"/>
                    </w:rPr>
                  </w:pPr>
                  <w:hyperlink r:id="rId35" w:tooltip="Point de fusion" w:history="1">
                    <w:r w:rsidR="000346DD" w:rsidRPr="00127BB5">
                      <w:rPr>
                        <w:rFonts w:ascii="Arial" w:eastAsia="Times New Roman" w:hAnsi="Arial" w:cs="Arial"/>
                        <w:color w:val="0B0080"/>
                        <w:sz w:val="16"/>
                        <w:szCs w:val="16"/>
                      </w:rPr>
                      <w:t>T° fusion</w:t>
                    </w:r>
                  </w:hyperlink>
                </w:p>
              </w:tc>
              <w:tc>
                <w:tcPr>
                  <w:tcW w:w="1372" w:type="dxa"/>
                  <w:gridSpan w:val="2"/>
                  <w:shd w:val="clear" w:color="auto" w:fill="F9F9F9"/>
                  <w:vAlign w:val="center"/>
                  <w:hideMark/>
                </w:tcPr>
                <w:p w14:paraId="426523A2"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23 °C</w:t>
                  </w:r>
                  <w:hyperlink r:id="rId36" w:anchor="cite_note-ICSC-1" w:history="1">
                    <w:r w:rsidRPr="00127BB5">
                      <w:rPr>
                        <w:rFonts w:ascii="Arial" w:eastAsia="Times New Roman" w:hAnsi="Arial" w:cs="Arial"/>
                        <w:color w:val="0B0080"/>
                        <w:sz w:val="16"/>
                        <w:szCs w:val="16"/>
                        <w:vertAlign w:val="superscript"/>
                      </w:rPr>
                      <w:t>1</w:t>
                    </w:r>
                  </w:hyperlink>
                </w:p>
              </w:tc>
            </w:tr>
            <w:tr w:rsidR="000346DD" w:rsidRPr="00127BB5" w14:paraId="1F23CE48" w14:textId="77777777" w:rsidTr="00232EE9">
              <w:trPr>
                <w:gridBefore w:val="1"/>
                <w:wBefore w:w="5" w:type="dxa"/>
                <w:trHeight w:val="200"/>
                <w:tblCellSpacing w:w="15" w:type="dxa"/>
              </w:trPr>
              <w:tc>
                <w:tcPr>
                  <w:tcW w:w="2039" w:type="dxa"/>
                  <w:gridSpan w:val="2"/>
                  <w:shd w:val="clear" w:color="auto" w:fill="EEEEEE"/>
                  <w:tcMar>
                    <w:top w:w="30" w:type="dxa"/>
                    <w:left w:w="105" w:type="dxa"/>
                    <w:bottom w:w="30" w:type="dxa"/>
                    <w:right w:w="105" w:type="dxa"/>
                  </w:tcMar>
                  <w:vAlign w:val="center"/>
                  <w:hideMark/>
                </w:tcPr>
                <w:p w14:paraId="6219A4B0" w14:textId="77777777" w:rsidR="000346DD" w:rsidRPr="00127BB5" w:rsidRDefault="00000000" w:rsidP="00232EE9">
                  <w:pPr>
                    <w:ind w:left="0"/>
                    <w:rPr>
                      <w:rFonts w:ascii="Arial" w:eastAsia="Times New Roman" w:hAnsi="Arial" w:cs="Arial"/>
                      <w:color w:val="252525"/>
                      <w:sz w:val="16"/>
                      <w:szCs w:val="16"/>
                    </w:rPr>
                  </w:pPr>
                  <w:hyperlink r:id="rId37" w:tooltip="Point d'ébullition" w:history="1">
                    <w:r w:rsidR="000346DD" w:rsidRPr="00127BB5">
                      <w:rPr>
                        <w:rFonts w:ascii="Arial" w:eastAsia="Times New Roman" w:hAnsi="Arial" w:cs="Arial"/>
                        <w:color w:val="0B0080"/>
                        <w:sz w:val="16"/>
                        <w:szCs w:val="16"/>
                      </w:rPr>
                      <w:t>T° ébullition</w:t>
                    </w:r>
                  </w:hyperlink>
                </w:p>
              </w:tc>
              <w:tc>
                <w:tcPr>
                  <w:tcW w:w="1372" w:type="dxa"/>
                  <w:gridSpan w:val="2"/>
                  <w:shd w:val="clear" w:color="auto" w:fill="F9F9F9"/>
                  <w:vAlign w:val="center"/>
                  <w:hideMark/>
                </w:tcPr>
                <w:p w14:paraId="0CCFE8D4"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161 °C</w:t>
                  </w:r>
                  <w:hyperlink r:id="rId38" w:anchor="cite_note-ICSC-1" w:history="1">
                    <w:r w:rsidRPr="00127BB5">
                      <w:rPr>
                        <w:rFonts w:ascii="Arial" w:eastAsia="Times New Roman" w:hAnsi="Arial" w:cs="Arial"/>
                        <w:color w:val="0B0080"/>
                        <w:sz w:val="16"/>
                        <w:szCs w:val="16"/>
                        <w:vertAlign w:val="superscript"/>
                      </w:rPr>
                      <w:t>1</w:t>
                    </w:r>
                  </w:hyperlink>
                </w:p>
              </w:tc>
            </w:tr>
            <w:tr w:rsidR="000346DD" w:rsidRPr="00127BB5" w14:paraId="4EF6135F" w14:textId="77777777" w:rsidTr="00232EE9">
              <w:trPr>
                <w:gridAfter w:val="1"/>
                <w:wAfter w:w="5" w:type="dxa"/>
                <w:tblCellSpacing w:w="15" w:type="dxa"/>
              </w:trPr>
              <w:tc>
                <w:tcPr>
                  <w:tcW w:w="2020" w:type="dxa"/>
                  <w:gridSpan w:val="2"/>
                  <w:shd w:val="clear" w:color="auto" w:fill="EEEEEE"/>
                  <w:tcMar>
                    <w:top w:w="30" w:type="dxa"/>
                    <w:left w:w="105" w:type="dxa"/>
                    <w:bottom w:w="30" w:type="dxa"/>
                    <w:right w:w="105" w:type="dxa"/>
                  </w:tcMar>
                  <w:vAlign w:val="center"/>
                  <w:hideMark/>
                </w:tcPr>
                <w:p w14:paraId="3BAD5BA6" w14:textId="77777777" w:rsidR="000346DD" w:rsidRPr="00127BB5" w:rsidRDefault="00000000" w:rsidP="00232EE9">
                  <w:pPr>
                    <w:ind w:left="0"/>
                    <w:rPr>
                      <w:rFonts w:ascii="Arial" w:eastAsia="Times New Roman" w:hAnsi="Arial" w:cs="Arial"/>
                      <w:color w:val="252525"/>
                      <w:sz w:val="16"/>
                      <w:szCs w:val="16"/>
                    </w:rPr>
                  </w:pPr>
                  <w:hyperlink r:id="rId39" w:tooltip="Indice de réfraction" w:history="1">
                    <w:r w:rsidR="000346DD" w:rsidRPr="00127BB5">
                      <w:rPr>
                        <w:rFonts w:ascii="Arial" w:eastAsia="Times New Roman" w:hAnsi="Arial" w:cs="Arial"/>
                        <w:color w:val="0B0080"/>
                        <w:sz w:val="16"/>
                        <w:szCs w:val="16"/>
                      </w:rPr>
                      <w:t>Indice de réfraction</w:t>
                    </w:r>
                  </w:hyperlink>
                </w:p>
              </w:tc>
              <w:tc>
                <w:tcPr>
                  <w:tcW w:w="1391" w:type="dxa"/>
                  <w:gridSpan w:val="2"/>
                  <w:shd w:val="clear" w:color="auto" w:fill="F9F9F9"/>
                  <w:vAlign w:val="center"/>
                  <w:hideMark/>
                </w:tcPr>
                <w:p w14:paraId="04A1D1B1"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noProof/>
                      <w:color w:val="252525"/>
                      <w:sz w:val="16"/>
                      <w:szCs w:val="16"/>
                    </w:rPr>
                    <w:drawing>
                      <wp:inline distT="0" distB="0" distL="0" distR="0" wp14:anchorId="67D8CB96" wp14:editId="030722D8">
                        <wp:extent cx="247650" cy="171450"/>
                        <wp:effectExtent l="0" t="0" r="0" b="0"/>
                        <wp:docPr id="14" name="Image 14" descr="n^{ 22 }_{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 22 }_{  }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7650" cy="171450"/>
                                </a:xfrm>
                                <a:prstGeom prst="rect">
                                  <a:avLst/>
                                </a:prstGeom>
                                <a:noFill/>
                                <a:ln>
                                  <a:noFill/>
                                </a:ln>
                              </pic:spPr>
                            </pic:pic>
                          </a:graphicData>
                        </a:graphic>
                      </wp:inline>
                    </w:drawing>
                  </w:r>
                  <w:r w:rsidRPr="00127BB5">
                    <w:rPr>
                      <w:rFonts w:ascii="Arial" w:eastAsia="Times New Roman" w:hAnsi="Arial" w:cs="Arial"/>
                      <w:color w:val="252525"/>
                      <w:sz w:val="16"/>
                      <w:szCs w:val="16"/>
                    </w:rPr>
                    <w:t> 1,4656 </w:t>
                  </w:r>
                  <w:hyperlink r:id="rId41" w:anchor="cite_note-Lange_16ed-4" w:history="1">
                    <w:r w:rsidRPr="00127BB5">
                      <w:rPr>
                        <w:rFonts w:ascii="Arial" w:eastAsia="Times New Roman" w:hAnsi="Arial" w:cs="Arial"/>
                        <w:color w:val="0B0080"/>
                        <w:sz w:val="16"/>
                        <w:szCs w:val="16"/>
                        <w:vertAlign w:val="superscript"/>
                      </w:rPr>
                      <w:t>4</w:t>
                    </w:r>
                  </w:hyperlink>
                </w:p>
              </w:tc>
            </w:tr>
          </w:tbl>
          <w:p w14:paraId="5151F376" w14:textId="77777777" w:rsidR="000346DD" w:rsidRPr="00127BB5" w:rsidRDefault="000346DD" w:rsidP="00232EE9">
            <w:pPr>
              <w:shd w:val="clear" w:color="auto" w:fill="F9F9F9"/>
              <w:spacing w:line="319" w:lineRule="atLeast"/>
              <w:ind w:left="0"/>
              <w:jc w:val="center"/>
              <w:rPr>
                <w:rFonts w:ascii="Arial" w:eastAsia="Times New Roman" w:hAnsi="Arial" w:cs="Arial"/>
                <w:color w:val="252525"/>
              </w:rPr>
            </w:pPr>
            <w:r>
              <w:rPr>
                <w:rFonts w:ascii="Arial" w:eastAsia="Times New Roman" w:hAnsi="Arial" w:cs="Arial"/>
                <w:noProof/>
                <w:color w:val="0B0080"/>
              </w:rPr>
              <w:drawing>
                <wp:inline distT="0" distB="0" distL="0" distR="0" wp14:anchorId="43D07AC8" wp14:editId="30031AFC">
                  <wp:extent cx="571500" cy="571500"/>
                  <wp:effectExtent l="0" t="0" r="0" b="0"/>
                  <wp:docPr id="15" name="Image 15" descr="SGH07 : Toxique, irritant, sensibilisant, narcotique">
                    <a:hlinkClick xmlns:a="http://schemas.openxmlformats.org/drawingml/2006/main" r:id="rId15" tooltip="&quot;SGH07 : Toxique, irritant, sensibilisant, narcotiq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GH07 : Toxique, irritant, sensibilisant, narcotique">
                            <a:hlinkClick r:id="rId15" tooltip="&quot;SGH07 : Toxique, irritant, sensibilisant, narcotiqu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127BB5">
              <w:rPr>
                <w:rFonts w:ascii="Arial" w:eastAsia="Times New Roman" w:hAnsi="Arial" w:cs="Arial"/>
                <w:color w:val="252525"/>
              </w:rPr>
              <w:br/>
              <w:t>Attention</w:t>
            </w:r>
          </w:p>
          <w:p w14:paraId="4FF5C870" w14:textId="77777777" w:rsidR="000346DD" w:rsidRPr="00127BB5" w:rsidRDefault="000346DD" w:rsidP="00232EE9">
            <w:pPr>
              <w:shd w:val="clear" w:color="auto" w:fill="F9F9F9"/>
              <w:ind w:left="0"/>
              <w:rPr>
                <w:rFonts w:ascii="Arial" w:eastAsia="Times New Roman" w:hAnsi="Arial" w:cs="Arial"/>
                <w:color w:val="252525"/>
                <w:sz w:val="16"/>
                <w:szCs w:val="16"/>
              </w:rPr>
            </w:pPr>
            <w:r w:rsidRPr="00127BB5">
              <w:rPr>
                <w:rFonts w:ascii="Arial" w:eastAsia="Times New Roman" w:hAnsi="Arial" w:cs="Arial"/>
                <w:b/>
                <w:bCs/>
                <w:color w:val="252525"/>
                <w:sz w:val="16"/>
                <w:szCs w:val="16"/>
              </w:rPr>
              <w:t>H302</w:t>
            </w:r>
            <w:r w:rsidRPr="00127BB5">
              <w:rPr>
                <w:rFonts w:ascii="Arial" w:eastAsia="Times New Roman" w:hAnsi="Arial" w:cs="Arial"/>
                <w:color w:val="252525"/>
                <w:sz w:val="16"/>
                <w:szCs w:val="16"/>
              </w:rPr>
              <w:t> : Nocif en cas d'ingestion</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H315</w:t>
            </w:r>
            <w:r w:rsidRPr="00127BB5">
              <w:rPr>
                <w:rFonts w:ascii="Arial" w:eastAsia="Times New Roman" w:hAnsi="Arial" w:cs="Arial"/>
                <w:color w:val="252525"/>
                <w:sz w:val="16"/>
                <w:szCs w:val="16"/>
              </w:rPr>
              <w:t> : Provoque une irritation cutanée</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H332</w:t>
            </w:r>
            <w:r w:rsidRPr="00127BB5">
              <w:rPr>
                <w:rFonts w:ascii="Arial" w:eastAsia="Times New Roman" w:hAnsi="Arial" w:cs="Arial"/>
                <w:color w:val="252525"/>
                <w:sz w:val="16"/>
                <w:szCs w:val="16"/>
              </w:rPr>
              <w:t> : Nocif par inhalation</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H335</w:t>
            </w:r>
            <w:r w:rsidRPr="00127BB5">
              <w:rPr>
                <w:rFonts w:ascii="Arial" w:eastAsia="Times New Roman" w:hAnsi="Arial" w:cs="Arial"/>
                <w:color w:val="252525"/>
                <w:sz w:val="16"/>
                <w:szCs w:val="16"/>
              </w:rPr>
              <w:t> : Peut irriter les voies respiratoires</w:t>
            </w:r>
          </w:p>
        </w:tc>
        <w:tc>
          <w:tcPr>
            <w:tcW w:w="3731" w:type="dxa"/>
            <w:vAlign w:val="center"/>
          </w:tcPr>
          <w:p w14:paraId="231750F9" w14:textId="77777777" w:rsidR="000346DD" w:rsidRPr="00127BB5" w:rsidRDefault="000346DD" w:rsidP="00232EE9">
            <w:pPr>
              <w:ind w:left="0"/>
              <w:jc w:val="center"/>
              <w:rPr>
                <w:b/>
                <w:bCs/>
                <w:iCs/>
                <w:sz w:val="24"/>
                <w:szCs w:val="24"/>
              </w:rPr>
            </w:pPr>
            <w:proofErr w:type="spellStart"/>
            <w:r w:rsidRPr="00127BB5">
              <w:rPr>
                <w:b/>
                <w:bCs/>
                <w:iCs/>
                <w:sz w:val="24"/>
                <w:szCs w:val="24"/>
              </w:rPr>
              <w:t>Butanone</w:t>
            </w:r>
            <w:proofErr w:type="spellEnd"/>
          </w:p>
          <w:p w14:paraId="508A2398" w14:textId="77777777" w:rsidR="000346DD" w:rsidRDefault="000346DD" w:rsidP="00232EE9">
            <w:pPr>
              <w:ind w:left="0"/>
              <w:jc w:val="center"/>
              <w:rPr>
                <w:b/>
                <w:bCs/>
                <w:iCs/>
              </w:rPr>
            </w:pPr>
            <w:r>
              <w:rPr>
                <w:rFonts w:ascii="Arial" w:hAnsi="Arial" w:cs="Arial"/>
                <w:noProof/>
                <w:color w:val="0B0080"/>
                <w:shd w:val="clear" w:color="auto" w:fill="F9F9F9"/>
              </w:rPr>
              <w:drawing>
                <wp:inline distT="0" distB="0" distL="0" distR="0" wp14:anchorId="022EF53D" wp14:editId="5E82E7C5">
                  <wp:extent cx="828675" cy="580073"/>
                  <wp:effectExtent l="0" t="0" r="0" b="0"/>
                  <wp:docPr id="16" name="Image 16" descr="Structure de la Butanone">
                    <a:hlinkClick xmlns:a="http://schemas.openxmlformats.org/drawingml/2006/main" r:id="rId42" tooltip="&quot;Structure de la Butano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ructure de la Butanone">
                            <a:hlinkClick r:id="rId42" tooltip="&quot;Structure de la Butanone&quo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28675" cy="580073"/>
                          </a:xfrm>
                          <a:prstGeom prst="rect">
                            <a:avLst/>
                          </a:prstGeom>
                          <a:noFill/>
                          <a:ln>
                            <a:noFill/>
                          </a:ln>
                        </pic:spPr>
                      </pic:pic>
                    </a:graphicData>
                  </a:graphic>
                </wp:inline>
              </w:drawing>
            </w:r>
          </w:p>
          <w:tbl>
            <w:tblPr>
              <w:tblpPr w:leftFromText="285" w:rightFromText="45" w:bottomFromText="120" w:vertAnchor="text" w:tblpXSpec="right" w:tblpYSpec="center"/>
              <w:tblW w:w="3678"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75" w:type="dxa"/>
                <w:left w:w="75" w:type="dxa"/>
                <w:bottom w:w="75" w:type="dxa"/>
                <w:right w:w="75" w:type="dxa"/>
              </w:tblCellMar>
              <w:tblLook w:val="04A0" w:firstRow="1" w:lastRow="0" w:firstColumn="1" w:lastColumn="0" w:noHBand="0" w:noVBand="1"/>
            </w:tblPr>
            <w:tblGrid>
              <w:gridCol w:w="132"/>
              <w:gridCol w:w="1944"/>
              <w:gridCol w:w="83"/>
              <w:gridCol w:w="1469"/>
              <w:gridCol w:w="50"/>
            </w:tblGrid>
            <w:tr w:rsidR="000346DD" w:rsidRPr="00127BB5" w14:paraId="1BBCD1A6" w14:textId="77777777" w:rsidTr="00232EE9">
              <w:trPr>
                <w:gridBefore w:val="1"/>
                <w:gridAfter w:val="1"/>
                <w:wBefore w:w="88" w:type="dxa"/>
                <w:wAfter w:w="5" w:type="dxa"/>
                <w:trHeight w:val="209"/>
                <w:tblCellSpacing w:w="15" w:type="dxa"/>
              </w:trPr>
              <w:tc>
                <w:tcPr>
                  <w:tcW w:w="1931" w:type="dxa"/>
                  <w:shd w:val="clear" w:color="auto" w:fill="EEEEEE"/>
                  <w:tcMar>
                    <w:top w:w="30" w:type="dxa"/>
                    <w:left w:w="105" w:type="dxa"/>
                    <w:bottom w:w="30" w:type="dxa"/>
                    <w:right w:w="105" w:type="dxa"/>
                  </w:tcMar>
                  <w:vAlign w:val="center"/>
                  <w:hideMark/>
                </w:tcPr>
                <w:p w14:paraId="5E844E77" w14:textId="77777777" w:rsidR="000346DD" w:rsidRPr="00127BB5" w:rsidRDefault="00000000" w:rsidP="00232EE9">
                  <w:pPr>
                    <w:ind w:left="0"/>
                    <w:rPr>
                      <w:rFonts w:ascii="Arial" w:eastAsia="Times New Roman" w:hAnsi="Arial" w:cs="Arial"/>
                      <w:color w:val="252525"/>
                      <w:sz w:val="16"/>
                      <w:szCs w:val="16"/>
                    </w:rPr>
                  </w:pPr>
                  <w:hyperlink r:id="rId44" w:tooltip="Point de fusion" w:history="1">
                    <w:r w:rsidR="000346DD" w:rsidRPr="00127BB5">
                      <w:rPr>
                        <w:rFonts w:ascii="Arial" w:eastAsia="Times New Roman" w:hAnsi="Arial" w:cs="Arial"/>
                        <w:color w:val="0B0080"/>
                        <w:sz w:val="16"/>
                        <w:szCs w:val="16"/>
                      </w:rPr>
                      <w:t>T° fusion</w:t>
                    </w:r>
                  </w:hyperlink>
                </w:p>
              </w:tc>
              <w:tc>
                <w:tcPr>
                  <w:tcW w:w="1535" w:type="dxa"/>
                  <w:gridSpan w:val="2"/>
                  <w:shd w:val="clear" w:color="auto" w:fill="F9F9F9"/>
                  <w:vAlign w:val="center"/>
                  <w:hideMark/>
                </w:tcPr>
                <w:p w14:paraId="14C319AD"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−86 °C</w:t>
                  </w:r>
                  <w:hyperlink r:id="rId45" w:anchor="cite_note-ICSC-1" w:history="1">
                    <w:r w:rsidRPr="00127BB5">
                      <w:rPr>
                        <w:rFonts w:ascii="Arial" w:eastAsia="Times New Roman" w:hAnsi="Arial" w:cs="Arial"/>
                        <w:color w:val="0B0080"/>
                        <w:sz w:val="16"/>
                        <w:szCs w:val="16"/>
                        <w:vertAlign w:val="superscript"/>
                      </w:rPr>
                      <w:t>1</w:t>
                    </w:r>
                  </w:hyperlink>
                </w:p>
              </w:tc>
            </w:tr>
            <w:tr w:rsidR="000346DD" w:rsidRPr="00127BB5" w14:paraId="049D0ADF" w14:textId="77777777" w:rsidTr="00232EE9">
              <w:trPr>
                <w:gridBefore w:val="1"/>
                <w:gridAfter w:val="1"/>
                <w:wBefore w:w="88" w:type="dxa"/>
                <w:wAfter w:w="5" w:type="dxa"/>
                <w:trHeight w:val="196"/>
                <w:tblCellSpacing w:w="15" w:type="dxa"/>
              </w:trPr>
              <w:tc>
                <w:tcPr>
                  <w:tcW w:w="1931" w:type="dxa"/>
                  <w:shd w:val="clear" w:color="auto" w:fill="EEEEEE"/>
                  <w:tcMar>
                    <w:top w:w="30" w:type="dxa"/>
                    <w:left w:w="105" w:type="dxa"/>
                    <w:bottom w:w="30" w:type="dxa"/>
                    <w:right w:w="105" w:type="dxa"/>
                  </w:tcMar>
                  <w:vAlign w:val="center"/>
                  <w:hideMark/>
                </w:tcPr>
                <w:p w14:paraId="35C391F1" w14:textId="77777777" w:rsidR="000346DD" w:rsidRPr="00127BB5" w:rsidRDefault="00000000" w:rsidP="00232EE9">
                  <w:pPr>
                    <w:ind w:left="0"/>
                    <w:rPr>
                      <w:rFonts w:ascii="Arial" w:eastAsia="Times New Roman" w:hAnsi="Arial" w:cs="Arial"/>
                      <w:color w:val="252525"/>
                      <w:sz w:val="16"/>
                      <w:szCs w:val="16"/>
                    </w:rPr>
                  </w:pPr>
                  <w:hyperlink r:id="rId46" w:tooltip="Point d'ébullition" w:history="1">
                    <w:r w:rsidR="000346DD" w:rsidRPr="00127BB5">
                      <w:rPr>
                        <w:rFonts w:ascii="Arial" w:eastAsia="Times New Roman" w:hAnsi="Arial" w:cs="Arial"/>
                        <w:color w:val="0B0080"/>
                        <w:sz w:val="16"/>
                        <w:szCs w:val="16"/>
                      </w:rPr>
                      <w:t>T° ébullition</w:t>
                    </w:r>
                  </w:hyperlink>
                </w:p>
              </w:tc>
              <w:tc>
                <w:tcPr>
                  <w:tcW w:w="1535" w:type="dxa"/>
                  <w:gridSpan w:val="2"/>
                  <w:shd w:val="clear" w:color="auto" w:fill="F9F9F9"/>
                  <w:vAlign w:val="center"/>
                  <w:hideMark/>
                </w:tcPr>
                <w:p w14:paraId="2AC28CB7"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color w:val="252525"/>
                      <w:sz w:val="16"/>
                      <w:szCs w:val="16"/>
                    </w:rPr>
                    <w:t>79,59 °C</w:t>
                  </w:r>
                  <w:hyperlink r:id="rId47" w:anchor="cite_note-ICSC-1" w:history="1">
                    <w:r w:rsidRPr="00127BB5">
                      <w:rPr>
                        <w:rFonts w:ascii="Arial" w:eastAsia="Times New Roman" w:hAnsi="Arial" w:cs="Arial"/>
                        <w:color w:val="0B0080"/>
                        <w:sz w:val="16"/>
                        <w:szCs w:val="16"/>
                        <w:vertAlign w:val="superscript"/>
                      </w:rPr>
                      <w:t>1</w:t>
                    </w:r>
                  </w:hyperlink>
                </w:p>
              </w:tc>
            </w:tr>
            <w:tr w:rsidR="000346DD" w:rsidRPr="00127BB5" w14:paraId="4956E7BC" w14:textId="77777777" w:rsidTr="00232EE9">
              <w:trPr>
                <w:trHeight w:val="353"/>
                <w:tblCellSpacing w:w="15" w:type="dxa"/>
              </w:trPr>
              <w:tc>
                <w:tcPr>
                  <w:tcW w:w="2132" w:type="dxa"/>
                  <w:gridSpan w:val="3"/>
                  <w:shd w:val="clear" w:color="auto" w:fill="EEEEEE"/>
                  <w:tcMar>
                    <w:top w:w="30" w:type="dxa"/>
                    <w:left w:w="105" w:type="dxa"/>
                    <w:bottom w:w="30" w:type="dxa"/>
                    <w:right w:w="105" w:type="dxa"/>
                  </w:tcMar>
                  <w:vAlign w:val="center"/>
                  <w:hideMark/>
                </w:tcPr>
                <w:p w14:paraId="17B6BDF1" w14:textId="77777777" w:rsidR="000346DD" w:rsidRPr="00127BB5" w:rsidRDefault="00000000" w:rsidP="00232EE9">
                  <w:pPr>
                    <w:ind w:left="0"/>
                    <w:rPr>
                      <w:rFonts w:ascii="Arial" w:eastAsia="Times New Roman" w:hAnsi="Arial" w:cs="Arial"/>
                      <w:color w:val="252525"/>
                      <w:sz w:val="16"/>
                      <w:szCs w:val="16"/>
                    </w:rPr>
                  </w:pPr>
                  <w:hyperlink r:id="rId48" w:tooltip="Indice de réfraction" w:history="1">
                    <w:r w:rsidR="000346DD" w:rsidRPr="00127BB5">
                      <w:rPr>
                        <w:rFonts w:ascii="Arial" w:eastAsia="Times New Roman" w:hAnsi="Arial" w:cs="Arial"/>
                        <w:color w:val="0B0080"/>
                        <w:sz w:val="16"/>
                        <w:szCs w:val="16"/>
                      </w:rPr>
                      <w:t>Indice de réfraction</w:t>
                    </w:r>
                  </w:hyperlink>
                </w:p>
              </w:tc>
              <w:tc>
                <w:tcPr>
                  <w:tcW w:w="1456" w:type="dxa"/>
                  <w:gridSpan w:val="2"/>
                  <w:shd w:val="clear" w:color="auto" w:fill="F9F9F9"/>
                  <w:vAlign w:val="center"/>
                  <w:hideMark/>
                </w:tcPr>
                <w:p w14:paraId="58A1917A" w14:textId="77777777" w:rsidR="000346DD" w:rsidRPr="00127BB5" w:rsidRDefault="000346DD" w:rsidP="00232EE9">
                  <w:pPr>
                    <w:ind w:left="0"/>
                    <w:rPr>
                      <w:rFonts w:ascii="Arial" w:eastAsia="Times New Roman" w:hAnsi="Arial" w:cs="Arial"/>
                      <w:color w:val="252525"/>
                      <w:sz w:val="16"/>
                      <w:szCs w:val="16"/>
                    </w:rPr>
                  </w:pPr>
                  <w:r w:rsidRPr="00127BB5">
                    <w:rPr>
                      <w:rFonts w:ascii="Arial" w:eastAsia="Times New Roman" w:hAnsi="Arial" w:cs="Arial"/>
                      <w:noProof/>
                      <w:color w:val="252525"/>
                      <w:sz w:val="16"/>
                      <w:szCs w:val="16"/>
                    </w:rPr>
                    <w:drawing>
                      <wp:inline distT="0" distB="0" distL="0" distR="0" wp14:anchorId="5F025CC3" wp14:editId="78ADA0C5">
                        <wp:extent cx="228600" cy="219075"/>
                        <wp:effectExtent l="0" t="0" r="0" b="9525"/>
                        <wp:docPr id="17" name="Image 17" descr="\textit{n}_{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xtit{n}_{D}^{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127BB5">
                    <w:rPr>
                      <w:rFonts w:ascii="Arial" w:eastAsia="Times New Roman" w:hAnsi="Arial" w:cs="Arial"/>
                      <w:color w:val="252525"/>
                      <w:sz w:val="16"/>
                      <w:szCs w:val="16"/>
                    </w:rPr>
                    <w:t> 1,3769</w:t>
                  </w:r>
                </w:p>
              </w:tc>
            </w:tr>
          </w:tbl>
          <w:p w14:paraId="2604FF26" w14:textId="77777777" w:rsidR="000346DD" w:rsidRPr="00127BB5" w:rsidRDefault="000346DD" w:rsidP="00232EE9">
            <w:pPr>
              <w:shd w:val="clear" w:color="auto" w:fill="F9F9F9"/>
              <w:spacing w:line="319" w:lineRule="atLeast"/>
              <w:ind w:left="0"/>
              <w:jc w:val="center"/>
              <w:rPr>
                <w:rFonts w:ascii="Arial" w:eastAsia="Times New Roman" w:hAnsi="Arial" w:cs="Arial"/>
                <w:color w:val="252525"/>
              </w:rPr>
            </w:pPr>
            <w:r>
              <w:rPr>
                <w:rFonts w:ascii="Arial" w:eastAsia="Times New Roman" w:hAnsi="Arial" w:cs="Arial"/>
                <w:noProof/>
                <w:color w:val="0B0080"/>
              </w:rPr>
              <w:drawing>
                <wp:inline distT="0" distB="0" distL="0" distR="0" wp14:anchorId="37FD900A" wp14:editId="158BADD2">
                  <wp:extent cx="571500" cy="571500"/>
                  <wp:effectExtent l="0" t="0" r="0" b="0"/>
                  <wp:docPr id="19" name="Image 19" descr="SGH02 : Inflammable">
                    <a:hlinkClick xmlns:a="http://schemas.openxmlformats.org/drawingml/2006/main" r:id="rId13" tooltip="&quot;SGH02 : Inflamm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GH02 : Inflammable">
                            <a:hlinkClick r:id="rId13" tooltip="&quot;SGH02 : Inflammabl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Pr>
                <w:rFonts w:ascii="Arial" w:eastAsia="Times New Roman" w:hAnsi="Arial" w:cs="Arial"/>
                <w:noProof/>
                <w:color w:val="0B0080"/>
              </w:rPr>
              <w:drawing>
                <wp:inline distT="0" distB="0" distL="0" distR="0" wp14:anchorId="2A981121" wp14:editId="26D5EF8A">
                  <wp:extent cx="571500" cy="571500"/>
                  <wp:effectExtent l="0" t="0" r="0" b="0"/>
                  <wp:docPr id="18" name="Image 18" descr="SGH07 : Toxique, irritant, sensibilisant, narcotique">
                    <a:hlinkClick xmlns:a="http://schemas.openxmlformats.org/drawingml/2006/main" r:id="rId15" tooltip="&quot;SGH07 : Toxique, irritant, sensibilisant, narcotiq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GH07 : Toxique, irritant, sensibilisant, narcotique">
                            <a:hlinkClick r:id="rId15" tooltip="&quot;SGH07 : Toxique, irritant, sensibilisant, narcotiqu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127BB5">
              <w:rPr>
                <w:rFonts w:ascii="Arial" w:eastAsia="Times New Roman" w:hAnsi="Arial" w:cs="Arial"/>
                <w:color w:val="252525"/>
              </w:rPr>
              <w:br/>
              <w:t>Danger</w:t>
            </w:r>
          </w:p>
          <w:p w14:paraId="28BD2534" w14:textId="77777777" w:rsidR="000346DD" w:rsidRPr="00127BB5" w:rsidRDefault="000346DD" w:rsidP="00232EE9">
            <w:pPr>
              <w:shd w:val="clear" w:color="auto" w:fill="F9F9F9"/>
              <w:ind w:left="0"/>
              <w:rPr>
                <w:rFonts w:ascii="Arial" w:eastAsia="Times New Roman" w:hAnsi="Arial" w:cs="Arial"/>
                <w:color w:val="252525"/>
                <w:sz w:val="16"/>
                <w:szCs w:val="16"/>
              </w:rPr>
            </w:pPr>
            <w:r w:rsidRPr="00127BB5">
              <w:rPr>
                <w:rFonts w:ascii="Arial" w:eastAsia="Times New Roman" w:hAnsi="Arial" w:cs="Arial"/>
                <w:b/>
                <w:bCs/>
                <w:color w:val="252525"/>
                <w:sz w:val="16"/>
                <w:szCs w:val="16"/>
              </w:rPr>
              <w:t>H225</w:t>
            </w:r>
            <w:r w:rsidRPr="00127BB5">
              <w:rPr>
                <w:rFonts w:ascii="Arial" w:eastAsia="Times New Roman" w:hAnsi="Arial" w:cs="Arial"/>
                <w:color w:val="252525"/>
                <w:sz w:val="16"/>
                <w:szCs w:val="16"/>
              </w:rPr>
              <w:t> : Liquide et vapeurs très inflammables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H319</w:t>
            </w:r>
            <w:r w:rsidRPr="00127BB5">
              <w:rPr>
                <w:rFonts w:ascii="Arial" w:eastAsia="Times New Roman" w:hAnsi="Arial" w:cs="Arial"/>
                <w:color w:val="252525"/>
                <w:sz w:val="16"/>
                <w:szCs w:val="16"/>
              </w:rPr>
              <w:t> : Provoque une sévère irritation des yeux</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H336</w:t>
            </w:r>
            <w:r w:rsidRPr="00127BB5">
              <w:rPr>
                <w:rFonts w:ascii="Arial" w:eastAsia="Times New Roman" w:hAnsi="Arial" w:cs="Arial"/>
                <w:color w:val="252525"/>
                <w:sz w:val="16"/>
                <w:szCs w:val="16"/>
              </w:rPr>
              <w:t> : Peut provoquer somnolence ou vertiges</w:t>
            </w:r>
            <w:r w:rsidRPr="00127BB5">
              <w:rPr>
                <w:rFonts w:ascii="Arial" w:eastAsia="Times New Roman" w:hAnsi="Arial" w:cs="Arial"/>
                <w:color w:val="252525"/>
                <w:sz w:val="16"/>
                <w:szCs w:val="16"/>
              </w:rPr>
              <w:br/>
            </w:r>
            <w:r w:rsidRPr="00127BB5">
              <w:rPr>
                <w:rFonts w:ascii="Arial" w:eastAsia="Times New Roman" w:hAnsi="Arial" w:cs="Arial"/>
                <w:b/>
                <w:bCs/>
                <w:color w:val="252525"/>
                <w:sz w:val="16"/>
                <w:szCs w:val="16"/>
              </w:rPr>
              <w:t>EUH066</w:t>
            </w:r>
            <w:r w:rsidRPr="00127BB5">
              <w:rPr>
                <w:rFonts w:ascii="Arial" w:eastAsia="Times New Roman" w:hAnsi="Arial" w:cs="Arial"/>
                <w:color w:val="252525"/>
                <w:sz w:val="16"/>
                <w:szCs w:val="16"/>
              </w:rPr>
              <w:t> : L'exposition répétée peut provoquer dessèchement ou gerçures de la peau</w:t>
            </w:r>
          </w:p>
        </w:tc>
        <w:tc>
          <w:tcPr>
            <w:tcW w:w="3345" w:type="dxa"/>
            <w:tcBorders>
              <w:bottom w:val="nil"/>
              <w:right w:val="nil"/>
            </w:tcBorders>
            <w:vAlign w:val="center"/>
          </w:tcPr>
          <w:p w14:paraId="7B4911E8" w14:textId="77777777" w:rsidR="000346DD" w:rsidRPr="0078784A" w:rsidRDefault="000346DD" w:rsidP="00232EE9">
            <w:pPr>
              <w:ind w:left="0"/>
              <w:jc w:val="center"/>
              <w:rPr>
                <w:b/>
                <w:bCs/>
                <w:iCs/>
              </w:rPr>
            </w:pPr>
          </w:p>
        </w:tc>
      </w:tr>
    </w:tbl>
    <w:p w14:paraId="1E7DB05C" w14:textId="77777777" w:rsidR="000346DD" w:rsidRDefault="000346DD" w:rsidP="00456304">
      <w:pPr>
        <w:ind w:left="0"/>
        <w:rPr>
          <w:rFonts w:ascii="Calibri" w:hAnsi="Calibri"/>
          <w:bCs/>
          <w:iCs/>
        </w:rPr>
      </w:pPr>
    </w:p>
    <w:p w14:paraId="7B2B9E56" w14:textId="6343794D" w:rsidR="00CA48A3" w:rsidRDefault="00D90455" w:rsidP="00456304">
      <w:pPr>
        <w:ind w:left="0"/>
        <w:rPr>
          <w:rFonts w:ascii="Calibri" w:hAnsi="Calibri"/>
          <w:bCs/>
          <w:iCs/>
        </w:rPr>
      </w:pPr>
      <w:r>
        <w:rPr>
          <w:rFonts w:ascii="Calibri" w:hAnsi="Calibri"/>
          <w:bCs/>
          <w:iCs/>
        </w:rPr>
        <w:t xml:space="preserve">Elle a étiqueté </w:t>
      </w:r>
      <w:proofErr w:type="gramStart"/>
      <w:r>
        <w:rPr>
          <w:rFonts w:ascii="Calibri" w:hAnsi="Calibri"/>
          <w:bCs/>
          <w:iCs/>
        </w:rPr>
        <w:t>A,B</w:t>
      </w:r>
      <w:proofErr w:type="gramEnd"/>
      <w:r>
        <w:rPr>
          <w:rFonts w:ascii="Calibri" w:hAnsi="Calibri"/>
          <w:bCs/>
          <w:iCs/>
        </w:rPr>
        <w:t>,C,D les quatre produits et E</w:t>
      </w:r>
      <w:r w:rsidR="00CA48A3">
        <w:rPr>
          <w:rFonts w:ascii="Calibri" w:hAnsi="Calibri"/>
          <w:bCs/>
          <w:iCs/>
        </w:rPr>
        <w:t xml:space="preserve"> le mélange du quatrième produit avec l’eau distillée. </w:t>
      </w:r>
    </w:p>
    <w:p w14:paraId="536636B6" w14:textId="77777777" w:rsidR="00127BB5" w:rsidRPr="009578B2" w:rsidRDefault="00CA48A3" w:rsidP="00127BB5">
      <w:pPr>
        <w:ind w:left="0"/>
        <w:rPr>
          <w:rFonts w:ascii="Calibri" w:hAnsi="Calibri"/>
          <w:bCs/>
          <w:iCs/>
        </w:rPr>
      </w:pPr>
      <w:r>
        <w:rPr>
          <w:rFonts w:ascii="Calibri" w:hAnsi="Calibri"/>
          <w:bCs/>
          <w:iCs/>
        </w:rPr>
        <w:t>Elle a réalisé les spectres i</w:t>
      </w:r>
      <w:r w:rsidR="00D90455">
        <w:rPr>
          <w:rFonts w:ascii="Calibri" w:hAnsi="Calibri"/>
          <w:bCs/>
          <w:iCs/>
        </w:rPr>
        <w:t xml:space="preserve">nfra-rouge des produits A, B, </w:t>
      </w:r>
      <w:r>
        <w:rPr>
          <w:rFonts w:ascii="Calibri" w:hAnsi="Calibri"/>
          <w:bCs/>
          <w:iCs/>
        </w:rPr>
        <w:t xml:space="preserve">C </w:t>
      </w:r>
      <w:r w:rsidR="00127BB5">
        <w:rPr>
          <w:rFonts w:ascii="Calibri" w:hAnsi="Calibri"/>
          <w:bCs/>
          <w:iCs/>
        </w:rPr>
        <w:t>et D et elle compte-sur vous pour :</w:t>
      </w:r>
    </w:p>
    <w:p w14:paraId="134DCC7F" w14:textId="77777777" w:rsidR="00127BB5" w:rsidRPr="00127BB5" w:rsidRDefault="00127BB5" w:rsidP="00127BB5">
      <w:pPr>
        <w:pStyle w:val="Paragraphedeliste"/>
        <w:numPr>
          <w:ilvl w:val="0"/>
          <w:numId w:val="4"/>
        </w:numPr>
        <w:rPr>
          <w:rFonts w:ascii="Calibri" w:hAnsi="Calibri"/>
          <w:b/>
          <w:bCs/>
          <w:iCs/>
          <w:sz w:val="28"/>
          <w:szCs w:val="28"/>
        </w:rPr>
      </w:pPr>
      <w:r w:rsidRPr="00127BB5">
        <w:rPr>
          <w:rFonts w:ascii="Calibri" w:hAnsi="Calibri"/>
          <w:b/>
          <w:bCs/>
          <w:iCs/>
          <w:sz w:val="28"/>
          <w:szCs w:val="28"/>
        </w:rPr>
        <w:t>séparer les constituants du mélange E et identifier le produit qui a été mélangé à l’eau distillée.</w:t>
      </w:r>
    </w:p>
    <w:p w14:paraId="2AAAD897" w14:textId="77777777" w:rsidR="00127BB5" w:rsidRPr="00127BB5" w:rsidRDefault="00127BB5" w:rsidP="00127BB5">
      <w:pPr>
        <w:pStyle w:val="Paragraphedeliste"/>
        <w:numPr>
          <w:ilvl w:val="0"/>
          <w:numId w:val="4"/>
        </w:numPr>
        <w:rPr>
          <w:rFonts w:ascii="Calibri" w:hAnsi="Calibri"/>
          <w:b/>
          <w:bCs/>
          <w:iCs/>
          <w:sz w:val="28"/>
          <w:szCs w:val="28"/>
        </w:rPr>
      </w:pPr>
      <w:r w:rsidRPr="00127BB5">
        <w:rPr>
          <w:rFonts w:ascii="Calibri" w:hAnsi="Calibri"/>
          <w:b/>
          <w:bCs/>
          <w:iCs/>
          <w:sz w:val="28"/>
          <w:szCs w:val="28"/>
        </w:rPr>
        <w:t>interpréter les spectres infrarouges</w:t>
      </w:r>
    </w:p>
    <w:p w14:paraId="7743D206" w14:textId="77777777" w:rsidR="00127BB5" w:rsidRPr="00127BB5" w:rsidRDefault="00127BB5" w:rsidP="00127BB5">
      <w:pPr>
        <w:pStyle w:val="Paragraphedeliste"/>
        <w:numPr>
          <w:ilvl w:val="0"/>
          <w:numId w:val="4"/>
        </w:numPr>
        <w:rPr>
          <w:rFonts w:ascii="Calibri" w:hAnsi="Calibri"/>
          <w:b/>
          <w:bCs/>
          <w:iCs/>
          <w:sz w:val="28"/>
          <w:szCs w:val="28"/>
        </w:rPr>
      </w:pPr>
      <w:r w:rsidRPr="00127BB5">
        <w:rPr>
          <w:rFonts w:ascii="Calibri" w:hAnsi="Calibri"/>
          <w:b/>
          <w:bCs/>
          <w:iCs/>
          <w:sz w:val="28"/>
          <w:szCs w:val="28"/>
        </w:rPr>
        <w:t>identifier les quatre produits A, B, C et D et rendre à chacun leur étiquette.</w:t>
      </w:r>
    </w:p>
    <w:p w14:paraId="7FDD20B8" w14:textId="77777777" w:rsidR="00127BB5" w:rsidRPr="00127BB5" w:rsidRDefault="00127BB5" w:rsidP="00127BB5">
      <w:pPr>
        <w:ind w:left="0"/>
        <w:rPr>
          <w:rFonts w:ascii="Calibri" w:hAnsi="Calibri"/>
          <w:bCs/>
          <w:iCs/>
        </w:rPr>
      </w:pPr>
      <w:r w:rsidRPr="00127BB5">
        <w:rPr>
          <w:rFonts w:ascii="Calibri" w:hAnsi="Calibri"/>
          <w:bCs/>
          <w:iCs/>
        </w:rPr>
        <w:t xml:space="preserve">Il faut faire vite et donc faire </w:t>
      </w:r>
      <w:r w:rsidRPr="00127BB5">
        <w:rPr>
          <w:rFonts w:ascii="Calibri" w:hAnsi="Calibri"/>
          <w:b/>
          <w:bCs/>
          <w:iCs/>
          <w:u w:val="single"/>
        </w:rPr>
        <w:t>un minimum de manipulations.</w:t>
      </w:r>
    </w:p>
    <w:p w14:paraId="613D2C73" w14:textId="77777777" w:rsidR="00127BB5" w:rsidRPr="00127BB5" w:rsidRDefault="00127BB5" w:rsidP="009578B2">
      <w:pPr>
        <w:ind w:left="0"/>
        <w:rPr>
          <w:rFonts w:ascii="Calibri" w:hAnsi="Calibri"/>
          <w:b/>
          <w:bCs/>
          <w:iCs/>
          <w:sz w:val="28"/>
          <w:szCs w:val="28"/>
        </w:rPr>
      </w:pPr>
    </w:p>
    <w:tbl>
      <w:tblPr>
        <w:tblStyle w:val="Grilledutableau"/>
        <w:tblW w:w="0" w:type="auto"/>
        <w:tblLook w:val="04A0" w:firstRow="1" w:lastRow="0" w:firstColumn="1" w:lastColumn="0" w:noHBand="0" w:noVBand="1"/>
      </w:tblPr>
      <w:tblGrid>
        <w:gridCol w:w="9696"/>
      </w:tblGrid>
      <w:tr w:rsidR="00127BB5" w:rsidRPr="00127BB5" w14:paraId="7B2F72E1" w14:textId="77777777" w:rsidTr="00143C8C">
        <w:tc>
          <w:tcPr>
            <w:tcW w:w="8886" w:type="dxa"/>
            <w:tcBorders>
              <w:bottom w:val="single" w:sz="4" w:space="0" w:color="000000"/>
            </w:tcBorders>
            <w:vAlign w:val="center"/>
          </w:tcPr>
          <w:p w14:paraId="02DF307E" w14:textId="4521F3DD" w:rsidR="00127BB5" w:rsidRDefault="00127BB5" w:rsidP="00127BB5">
            <w:pPr>
              <w:ind w:left="0"/>
              <w:jc w:val="center"/>
              <w:rPr>
                <w:b/>
                <w:bCs/>
                <w:iCs/>
              </w:rPr>
            </w:pPr>
            <w:r w:rsidRPr="00127BB5">
              <w:rPr>
                <w:b/>
                <w:bCs/>
                <w:iCs/>
              </w:rPr>
              <w:t>Produit A</w:t>
            </w:r>
          </w:p>
          <w:p w14:paraId="42954FD5" w14:textId="75248374" w:rsidR="00143C8C" w:rsidRDefault="00143C8C" w:rsidP="00127BB5">
            <w:pPr>
              <w:ind w:left="0"/>
              <w:jc w:val="center"/>
              <w:rPr>
                <w:b/>
                <w:bCs/>
                <w:iCs/>
              </w:rPr>
            </w:pPr>
          </w:p>
          <w:p w14:paraId="14D3FA9F" w14:textId="77777777" w:rsidR="00143C8C" w:rsidRPr="00127BB5" w:rsidRDefault="00143C8C" w:rsidP="00127BB5">
            <w:pPr>
              <w:ind w:left="0"/>
              <w:jc w:val="center"/>
              <w:rPr>
                <w:b/>
                <w:bCs/>
                <w:iCs/>
              </w:rPr>
            </w:pPr>
          </w:p>
          <w:p w14:paraId="4753F6CA" w14:textId="69538BAA" w:rsidR="00127BB5" w:rsidRPr="00127BB5" w:rsidRDefault="009946A6" w:rsidP="00127BB5">
            <w:pPr>
              <w:ind w:left="0"/>
              <w:jc w:val="center"/>
              <w:rPr>
                <w:b/>
                <w:bCs/>
                <w:iCs/>
              </w:rPr>
            </w:pPr>
            <w:r w:rsidRPr="009946A6">
              <w:rPr>
                <w:rFonts w:asciiTheme="minorHAnsi" w:eastAsiaTheme="minorEastAsia" w:hAnsiTheme="minorHAnsi" w:cstheme="minorBidi"/>
                <w:noProof/>
                <w:sz w:val="22"/>
                <w:szCs w:val="22"/>
              </w:rPr>
              <w:object w:dxaOrig="8820" w:dyaOrig="5235" w14:anchorId="770D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25pt;height:261.75pt;mso-width-percent:0;mso-height-percent:0;mso-width-percent:0;mso-height-percent:0" o:ole="">
                  <v:imagedata r:id="rId49" o:title=""/>
                </v:shape>
                <o:OLEObject Type="Embed" ProgID="PBrush" ShapeID="_x0000_i1025" DrawAspect="Content" ObjectID="_1749284186" r:id="rId50"/>
              </w:object>
            </w:r>
          </w:p>
        </w:tc>
      </w:tr>
      <w:tr w:rsidR="00127BB5" w:rsidRPr="00127BB5" w14:paraId="4D15442B" w14:textId="77777777" w:rsidTr="00143C8C">
        <w:tc>
          <w:tcPr>
            <w:tcW w:w="8886" w:type="dxa"/>
            <w:tcBorders>
              <w:left w:val="single" w:sz="4" w:space="0" w:color="000000"/>
              <w:right w:val="single" w:sz="4" w:space="0" w:color="000000"/>
            </w:tcBorders>
            <w:vAlign w:val="center"/>
          </w:tcPr>
          <w:p w14:paraId="0347D93C" w14:textId="300D1C49" w:rsidR="000346DD" w:rsidRDefault="000346DD" w:rsidP="00143C8C">
            <w:pPr>
              <w:ind w:left="0"/>
              <w:rPr>
                <w:b/>
                <w:bCs/>
                <w:iCs/>
              </w:rPr>
            </w:pPr>
          </w:p>
          <w:p w14:paraId="1CFD0B08" w14:textId="329CFE69" w:rsidR="00143C8C" w:rsidRDefault="00143C8C" w:rsidP="00143C8C">
            <w:pPr>
              <w:ind w:left="0"/>
              <w:rPr>
                <w:b/>
                <w:bCs/>
                <w:iCs/>
              </w:rPr>
            </w:pPr>
          </w:p>
          <w:p w14:paraId="4BD8C714" w14:textId="565A284D" w:rsidR="00143C8C" w:rsidRDefault="00143C8C" w:rsidP="00143C8C">
            <w:pPr>
              <w:ind w:left="0"/>
              <w:rPr>
                <w:b/>
                <w:bCs/>
                <w:iCs/>
              </w:rPr>
            </w:pPr>
          </w:p>
          <w:p w14:paraId="5BC8EA3D" w14:textId="45CEFEF3" w:rsidR="00143C8C" w:rsidRDefault="00143C8C" w:rsidP="00143C8C">
            <w:pPr>
              <w:ind w:left="0"/>
              <w:rPr>
                <w:b/>
                <w:bCs/>
                <w:iCs/>
              </w:rPr>
            </w:pPr>
          </w:p>
          <w:p w14:paraId="66F7A5BD" w14:textId="77777777" w:rsidR="00143C8C" w:rsidRDefault="00143C8C" w:rsidP="00143C8C">
            <w:pPr>
              <w:ind w:left="0"/>
              <w:jc w:val="center"/>
              <w:rPr>
                <w:b/>
                <w:bCs/>
                <w:iCs/>
              </w:rPr>
            </w:pPr>
            <w:r>
              <w:rPr>
                <w:b/>
                <w:bCs/>
                <w:iCs/>
              </w:rPr>
              <w:lastRenderedPageBreak/>
              <w:t>Produit B</w:t>
            </w:r>
          </w:p>
          <w:p w14:paraId="3117937C" w14:textId="77777777" w:rsidR="00143C8C" w:rsidRDefault="00143C8C" w:rsidP="00143C8C">
            <w:pPr>
              <w:ind w:left="0"/>
              <w:rPr>
                <w:b/>
                <w:bCs/>
                <w:iCs/>
              </w:rPr>
            </w:pPr>
          </w:p>
          <w:p w14:paraId="313AD60A" w14:textId="77777777" w:rsidR="00127BB5" w:rsidRDefault="00127BB5" w:rsidP="00127BB5">
            <w:pPr>
              <w:ind w:left="0"/>
              <w:jc w:val="center"/>
              <w:rPr>
                <w:b/>
                <w:bCs/>
                <w:iCs/>
              </w:rPr>
            </w:pPr>
            <w:r>
              <w:rPr>
                <w:noProof/>
              </w:rPr>
              <w:drawing>
                <wp:inline distT="0" distB="0" distL="0" distR="0" wp14:anchorId="471EBD66" wp14:editId="0154C262">
                  <wp:extent cx="6010275" cy="2828925"/>
                  <wp:effectExtent l="0" t="0" r="9525" b="9525"/>
                  <wp:docPr id="21" name="Image 21" descr="IRbuta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Rbutano.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10275" cy="2828925"/>
                          </a:xfrm>
                          <a:prstGeom prst="rect">
                            <a:avLst/>
                          </a:prstGeom>
                          <a:noFill/>
                          <a:ln>
                            <a:noFill/>
                          </a:ln>
                        </pic:spPr>
                      </pic:pic>
                    </a:graphicData>
                  </a:graphic>
                </wp:inline>
              </w:drawing>
            </w:r>
          </w:p>
          <w:p w14:paraId="3931F874" w14:textId="77777777" w:rsidR="00127BB5" w:rsidRPr="00127BB5" w:rsidRDefault="00127BB5" w:rsidP="00127BB5">
            <w:pPr>
              <w:ind w:left="0"/>
              <w:jc w:val="center"/>
              <w:rPr>
                <w:b/>
                <w:bCs/>
                <w:iCs/>
              </w:rPr>
            </w:pPr>
          </w:p>
        </w:tc>
      </w:tr>
    </w:tbl>
    <w:p w14:paraId="43E51125" w14:textId="77777777" w:rsidR="00127BB5" w:rsidRDefault="00127BB5" w:rsidP="009578B2">
      <w:pPr>
        <w:ind w:left="0"/>
        <w:rPr>
          <w:rFonts w:ascii="Calibri" w:hAnsi="Calibri"/>
          <w:bCs/>
          <w:iCs/>
        </w:rPr>
      </w:pPr>
    </w:p>
    <w:p w14:paraId="45CF8505" w14:textId="73CA49EE" w:rsidR="00127BB5" w:rsidRDefault="00127BB5" w:rsidP="009578B2">
      <w:pPr>
        <w:ind w:left="0"/>
        <w:rPr>
          <w:rFonts w:ascii="Calibri" w:hAnsi="Calibri"/>
          <w:bCs/>
          <w:iCs/>
        </w:rPr>
      </w:pPr>
    </w:p>
    <w:p w14:paraId="328312BE" w14:textId="6972D06C" w:rsidR="002240B5" w:rsidRDefault="002240B5" w:rsidP="009578B2">
      <w:pPr>
        <w:ind w:left="0"/>
        <w:rPr>
          <w:rFonts w:ascii="Calibri" w:hAnsi="Calibri"/>
          <w:bCs/>
          <w:iCs/>
        </w:rPr>
      </w:pPr>
    </w:p>
    <w:p w14:paraId="74B2B16C" w14:textId="064D758C" w:rsidR="002240B5" w:rsidRDefault="002240B5" w:rsidP="009578B2">
      <w:pPr>
        <w:ind w:left="0"/>
        <w:rPr>
          <w:rFonts w:ascii="Calibri" w:hAnsi="Calibri"/>
          <w:bCs/>
          <w:iCs/>
        </w:rPr>
      </w:pPr>
    </w:p>
    <w:p w14:paraId="64A33255" w14:textId="63CEC2BD" w:rsidR="002240B5" w:rsidRDefault="002240B5" w:rsidP="009578B2">
      <w:pPr>
        <w:ind w:left="0"/>
        <w:rPr>
          <w:rFonts w:ascii="Calibri" w:hAnsi="Calibri"/>
          <w:bCs/>
          <w:iCs/>
        </w:rPr>
      </w:pPr>
    </w:p>
    <w:p w14:paraId="0E11C107" w14:textId="5A26E064" w:rsidR="002240B5" w:rsidRDefault="002240B5" w:rsidP="009578B2">
      <w:pPr>
        <w:ind w:left="0"/>
        <w:rPr>
          <w:rFonts w:ascii="Calibri" w:hAnsi="Calibri"/>
          <w:bCs/>
          <w:iCs/>
        </w:rPr>
      </w:pPr>
    </w:p>
    <w:p w14:paraId="207B34AC" w14:textId="31A063E1" w:rsidR="002240B5" w:rsidRDefault="002240B5" w:rsidP="009578B2">
      <w:pPr>
        <w:ind w:left="0"/>
        <w:rPr>
          <w:rFonts w:ascii="Calibri" w:hAnsi="Calibri"/>
          <w:bCs/>
          <w:iCs/>
        </w:rPr>
      </w:pPr>
    </w:p>
    <w:p w14:paraId="71248DD2" w14:textId="77777777" w:rsidR="002240B5" w:rsidRDefault="002240B5" w:rsidP="009578B2">
      <w:pPr>
        <w:ind w:left="0"/>
        <w:rPr>
          <w:rFonts w:ascii="Calibri" w:hAnsi="Calibri"/>
          <w:bCs/>
          <w:iCs/>
        </w:rPr>
      </w:pPr>
    </w:p>
    <w:p w14:paraId="452EDCB8" w14:textId="77777777" w:rsidR="00127BB5" w:rsidRDefault="00127BB5" w:rsidP="009578B2">
      <w:pPr>
        <w:ind w:left="0"/>
        <w:rPr>
          <w:rFonts w:ascii="Calibri" w:hAnsi="Calibri"/>
          <w:bCs/>
          <w:iCs/>
        </w:rPr>
      </w:pPr>
    </w:p>
    <w:tbl>
      <w:tblPr>
        <w:tblStyle w:val="Grilledutableau"/>
        <w:tblW w:w="0" w:type="auto"/>
        <w:tblLook w:val="04A0" w:firstRow="1" w:lastRow="0" w:firstColumn="1" w:lastColumn="0" w:noHBand="0" w:noVBand="1"/>
      </w:tblPr>
      <w:tblGrid>
        <w:gridCol w:w="10457"/>
      </w:tblGrid>
      <w:tr w:rsidR="00127BB5" w14:paraId="3A70CB2B" w14:textId="77777777" w:rsidTr="00143C8C">
        <w:tc>
          <w:tcPr>
            <w:tcW w:w="10457" w:type="dxa"/>
            <w:tcBorders>
              <w:bottom w:val="single" w:sz="4" w:space="0" w:color="000000"/>
            </w:tcBorders>
            <w:vAlign w:val="center"/>
          </w:tcPr>
          <w:p w14:paraId="31D658C2" w14:textId="77777777" w:rsidR="00127BB5" w:rsidRPr="00127BB5" w:rsidRDefault="00127BB5" w:rsidP="00127BB5">
            <w:pPr>
              <w:ind w:left="0"/>
              <w:jc w:val="center"/>
              <w:rPr>
                <w:b/>
                <w:bCs/>
                <w:iCs/>
              </w:rPr>
            </w:pPr>
            <w:r w:rsidRPr="00127BB5">
              <w:rPr>
                <w:b/>
                <w:bCs/>
                <w:iCs/>
              </w:rPr>
              <w:t>Produit C</w:t>
            </w:r>
          </w:p>
          <w:p w14:paraId="0717E31F" w14:textId="77777777" w:rsidR="00127BB5" w:rsidRDefault="00127BB5" w:rsidP="00127BB5">
            <w:pPr>
              <w:ind w:left="0"/>
              <w:jc w:val="center"/>
              <w:rPr>
                <w:bCs/>
                <w:iCs/>
              </w:rPr>
            </w:pPr>
            <w:r>
              <w:rPr>
                <w:bCs/>
                <w:iCs/>
                <w:noProof/>
              </w:rPr>
              <w:drawing>
                <wp:inline distT="0" distB="0" distL="0" distR="0" wp14:anchorId="2BB1E94B" wp14:editId="634FA4DB">
                  <wp:extent cx="6646545" cy="3295015"/>
                  <wp:effectExtent l="0" t="0" r="190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e-cyclohexanol.GIF"/>
                          <pic:cNvPicPr/>
                        </pic:nvPicPr>
                        <pic:blipFill>
                          <a:blip r:embed="rId52">
                            <a:extLst>
                              <a:ext uri="{28A0092B-C50C-407E-A947-70E740481C1C}">
                                <a14:useLocalDpi xmlns:a14="http://schemas.microsoft.com/office/drawing/2010/main" val="0"/>
                              </a:ext>
                            </a:extLst>
                          </a:blip>
                          <a:stretch>
                            <a:fillRect/>
                          </a:stretch>
                        </pic:blipFill>
                        <pic:spPr>
                          <a:xfrm>
                            <a:off x="0" y="0"/>
                            <a:ext cx="6646545" cy="3295015"/>
                          </a:xfrm>
                          <a:prstGeom prst="rect">
                            <a:avLst/>
                          </a:prstGeom>
                        </pic:spPr>
                      </pic:pic>
                    </a:graphicData>
                  </a:graphic>
                </wp:inline>
              </w:drawing>
            </w:r>
          </w:p>
        </w:tc>
      </w:tr>
      <w:tr w:rsidR="000346DD" w14:paraId="1598D573" w14:textId="77777777" w:rsidTr="00143C8C">
        <w:tc>
          <w:tcPr>
            <w:tcW w:w="10457" w:type="dxa"/>
            <w:tcBorders>
              <w:left w:val="nil"/>
              <w:bottom w:val="single" w:sz="4" w:space="0" w:color="000000"/>
              <w:right w:val="nil"/>
            </w:tcBorders>
            <w:vAlign w:val="center"/>
          </w:tcPr>
          <w:p w14:paraId="191B4432" w14:textId="77777777" w:rsidR="000346DD" w:rsidRDefault="000346DD" w:rsidP="00127BB5">
            <w:pPr>
              <w:ind w:left="0"/>
              <w:jc w:val="center"/>
              <w:rPr>
                <w:b/>
                <w:bCs/>
                <w:iCs/>
              </w:rPr>
            </w:pPr>
          </w:p>
          <w:p w14:paraId="0693DCC7" w14:textId="77777777" w:rsidR="00143C8C" w:rsidRDefault="00143C8C" w:rsidP="00127BB5">
            <w:pPr>
              <w:ind w:left="0"/>
              <w:jc w:val="center"/>
              <w:rPr>
                <w:b/>
                <w:bCs/>
                <w:iCs/>
              </w:rPr>
            </w:pPr>
          </w:p>
          <w:p w14:paraId="3FDE8FC0" w14:textId="77777777" w:rsidR="00143C8C" w:rsidRDefault="00143C8C" w:rsidP="00127BB5">
            <w:pPr>
              <w:ind w:left="0"/>
              <w:jc w:val="center"/>
              <w:rPr>
                <w:b/>
                <w:bCs/>
                <w:iCs/>
              </w:rPr>
            </w:pPr>
          </w:p>
          <w:p w14:paraId="4A985A46" w14:textId="77777777" w:rsidR="00143C8C" w:rsidRDefault="00143C8C" w:rsidP="00127BB5">
            <w:pPr>
              <w:ind w:left="0"/>
              <w:jc w:val="center"/>
              <w:rPr>
                <w:b/>
                <w:bCs/>
                <w:iCs/>
              </w:rPr>
            </w:pPr>
          </w:p>
          <w:p w14:paraId="1CF48C98" w14:textId="77777777" w:rsidR="00143C8C" w:rsidRDefault="00143C8C" w:rsidP="002240B5">
            <w:pPr>
              <w:ind w:left="0"/>
              <w:rPr>
                <w:b/>
                <w:bCs/>
                <w:iCs/>
              </w:rPr>
            </w:pPr>
          </w:p>
          <w:p w14:paraId="5495E5AC" w14:textId="6CC2533F" w:rsidR="00143C8C" w:rsidRPr="00127BB5" w:rsidRDefault="00143C8C" w:rsidP="00143C8C">
            <w:pPr>
              <w:ind w:left="0"/>
              <w:rPr>
                <w:b/>
                <w:bCs/>
                <w:iCs/>
              </w:rPr>
            </w:pPr>
          </w:p>
        </w:tc>
      </w:tr>
      <w:tr w:rsidR="000346DD" w14:paraId="423568E8" w14:textId="77777777" w:rsidTr="00143C8C">
        <w:tc>
          <w:tcPr>
            <w:tcW w:w="10457" w:type="dxa"/>
            <w:tcBorders>
              <w:top w:val="single" w:sz="4" w:space="0" w:color="000000"/>
            </w:tcBorders>
            <w:vAlign w:val="center"/>
          </w:tcPr>
          <w:p w14:paraId="4DB44071" w14:textId="0F6A513E" w:rsidR="000346DD" w:rsidRPr="000346DD" w:rsidRDefault="000346DD" w:rsidP="000346DD">
            <w:pPr>
              <w:ind w:left="0"/>
              <w:jc w:val="center"/>
              <w:rPr>
                <w:b/>
                <w:iCs/>
                <w:noProof/>
              </w:rPr>
            </w:pPr>
            <w:r w:rsidRPr="000346DD">
              <w:rPr>
                <w:b/>
                <w:iCs/>
                <w:noProof/>
              </w:rPr>
              <w:lastRenderedPageBreak/>
              <w:t>Produit D</w:t>
            </w:r>
          </w:p>
          <w:p w14:paraId="4521F15D" w14:textId="43F9540E" w:rsidR="000346DD" w:rsidRDefault="000346DD" w:rsidP="000346DD">
            <w:pPr>
              <w:ind w:left="0"/>
              <w:rPr>
                <w:bCs/>
                <w:iCs/>
                <w:noProof/>
              </w:rPr>
            </w:pPr>
            <w:r>
              <w:rPr>
                <w:bCs/>
                <w:iCs/>
                <w:noProof/>
              </w:rPr>
              <w:drawing>
                <wp:inline distT="0" distB="0" distL="0" distR="0" wp14:anchorId="4F1A6C36" wp14:editId="43B62643">
                  <wp:extent cx="5943600" cy="2809875"/>
                  <wp:effectExtent l="0" t="0" r="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e acide éthanoïque.gif"/>
                          <pic:cNvPicPr/>
                        </pic:nvPicPr>
                        <pic:blipFill>
                          <a:blip r:embed="rId53">
                            <a:extLst>
                              <a:ext uri="{28A0092B-C50C-407E-A947-70E740481C1C}">
                                <a14:useLocalDpi xmlns:a14="http://schemas.microsoft.com/office/drawing/2010/main" val="0"/>
                              </a:ext>
                            </a:extLst>
                          </a:blip>
                          <a:stretch>
                            <a:fillRect/>
                          </a:stretch>
                        </pic:blipFill>
                        <pic:spPr>
                          <a:xfrm>
                            <a:off x="0" y="0"/>
                            <a:ext cx="5943600" cy="2809875"/>
                          </a:xfrm>
                          <a:prstGeom prst="rect">
                            <a:avLst/>
                          </a:prstGeom>
                        </pic:spPr>
                      </pic:pic>
                    </a:graphicData>
                  </a:graphic>
                </wp:inline>
              </w:drawing>
            </w:r>
          </w:p>
        </w:tc>
      </w:tr>
    </w:tbl>
    <w:p w14:paraId="3EE01848" w14:textId="4F70BDF6" w:rsidR="00D90455" w:rsidRDefault="00D90455" w:rsidP="00CA48A3">
      <w:pPr>
        <w:ind w:left="0"/>
        <w:rPr>
          <w:rFonts w:ascii="Calibri" w:hAnsi="Calibri"/>
          <w:bCs/>
          <w:iCs/>
        </w:rPr>
      </w:pPr>
    </w:p>
    <w:p w14:paraId="33346D3F" w14:textId="79623076" w:rsidR="00F505EA" w:rsidRDefault="00F505EA" w:rsidP="00CA48A3">
      <w:pPr>
        <w:ind w:left="0"/>
        <w:rPr>
          <w:rFonts w:ascii="Calibri" w:hAnsi="Calibri"/>
          <w:bCs/>
          <w:iCs/>
        </w:rPr>
      </w:pPr>
      <w:r>
        <w:rPr>
          <w:rFonts w:ascii="Calibri" w:hAnsi="Calibri"/>
          <w:bCs/>
          <w:iCs/>
          <w:noProof/>
        </w:rPr>
        <mc:AlternateContent>
          <mc:Choice Requires="wps">
            <w:drawing>
              <wp:inline distT="0" distB="0" distL="0" distR="0" wp14:anchorId="46EA07FE" wp14:editId="4EAD19B2">
                <wp:extent cx="6599976" cy="3811509"/>
                <wp:effectExtent l="0" t="0" r="10795" b="17780"/>
                <wp:docPr id="25" name="Zone de texte 25"/>
                <wp:cNvGraphicFramePr/>
                <a:graphic xmlns:a="http://schemas.openxmlformats.org/drawingml/2006/main">
                  <a:graphicData uri="http://schemas.microsoft.com/office/word/2010/wordprocessingShape">
                    <wps:wsp>
                      <wps:cNvSpPr txBox="1"/>
                      <wps:spPr>
                        <a:xfrm>
                          <a:off x="0" y="0"/>
                          <a:ext cx="6599976" cy="3811509"/>
                        </a:xfrm>
                        <a:prstGeom prst="rect">
                          <a:avLst/>
                        </a:prstGeom>
                        <a:solidFill>
                          <a:schemeClr val="bg1">
                            <a:lumMod val="85000"/>
                          </a:schemeClr>
                        </a:solidFill>
                        <a:ln w="6350">
                          <a:solidFill>
                            <a:prstClr val="black"/>
                          </a:solidFill>
                        </a:ln>
                      </wps:spPr>
                      <wps:txbx>
                        <w:txbxContent>
                          <w:p w14:paraId="24341906" w14:textId="0F10DC57" w:rsidR="00F505EA" w:rsidRPr="00F505EA" w:rsidRDefault="00F505EA" w:rsidP="00F505EA">
                            <w:pPr>
                              <w:spacing w:before="60" w:after="120" w:line="259" w:lineRule="auto"/>
                              <w:ind w:left="0"/>
                              <w:rPr>
                                <w:rFonts w:eastAsiaTheme="minorHAnsi"/>
                                <w:b/>
                                <w:color w:val="595959"/>
                                <w:lang w:eastAsia="en-US"/>
                              </w:rPr>
                            </w:pPr>
                            <w:r w:rsidRPr="00F505EA">
                              <w:rPr>
                                <w:rFonts w:eastAsiaTheme="minorHAnsi"/>
                                <w:b/>
                                <w:color w:val="595959"/>
                                <w:lang w:eastAsia="en-US"/>
                              </w:rPr>
                              <w:t>D</w:t>
                            </w:r>
                            <w:r>
                              <w:rPr>
                                <w:rFonts w:eastAsiaTheme="minorHAnsi"/>
                                <w:b/>
                                <w:color w:val="595959"/>
                                <w:lang w:eastAsia="en-US"/>
                              </w:rPr>
                              <w:t>OCUMENT</w:t>
                            </w:r>
                            <w:r w:rsidRPr="00F505EA">
                              <w:rPr>
                                <w:rFonts w:eastAsiaTheme="minorHAnsi"/>
                                <w:b/>
                                <w:color w:val="595959"/>
                                <w:lang w:eastAsia="en-US"/>
                              </w:rPr>
                              <w:t> : L’indice de réfraction et sa mesure.</w:t>
                            </w:r>
                          </w:p>
                          <w:p w14:paraId="7DB0B219" w14:textId="77777777" w:rsidR="00F505EA" w:rsidRDefault="00F505EA" w:rsidP="00F505EA">
                            <w:pPr>
                              <w:ind w:left="0"/>
                              <w:rPr>
                                <w:rFonts w:ascii="Calibri" w:hAnsi="Calibri"/>
                                <w:bCs/>
                                <w:iCs/>
                              </w:rPr>
                            </w:pPr>
                            <w:r>
                              <w:rPr>
                                <w:rFonts w:ascii="Calibri" w:hAnsi="Calibri"/>
                                <w:bCs/>
                                <w:iCs/>
                              </w:rPr>
                              <w:t>L’indice de réfraction est une propriété physique caractéristique d’une espèce chimique transparente. Il représente le rapport entre la vitesse de la lumière dans le vide et la vitesse de la lumière dans l’espèce chimique considérée.</w:t>
                            </w:r>
                          </w:p>
                          <w:p w14:paraId="7EAD6EC0" w14:textId="77777777" w:rsidR="00F505EA" w:rsidRPr="00365EEF" w:rsidRDefault="00F505EA" w:rsidP="00F505EA">
                            <w:pPr>
                              <w:ind w:left="0"/>
                              <w:rPr>
                                <w:rFonts w:ascii="Calibri" w:hAnsi="Calibri"/>
                                <w:bCs/>
                                <w:iCs/>
                              </w:rPr>
                            </w:pPr>
                            <m:oMathPara>
                              <m:oMath>
                                <m:r>
                                  <w:rPr>
                                    <w:rFonts w:ascii="Cambria Math" w:hAnsi="Cambria Math"/>
                                  </w:rPr>
                                  <m:t xml:space="preserve">n= </m:t>
                                </m:r>
                                <m:f>
                                  <m:fPr>
                                    <m:ctrlPr>
                                      <w:rPr>
                                        <w:rFonts w:ascii="Cambria Math" w:hAnsi="Cambria Math"/>
                                        <w:bCs/>
                                        <w:i/>
                                        <w:iCs/>
                                      </w:rPr>
                                    </m:ctrlPr>
                                  </m:fPr>
                                  <m:num>
                                    <m:r>
                                      <w:rPr>
                                        <w:rFonts w:ascii="Cambria Math" w:hAnsi="Cambria Math"/>
                                      </w:rPr>
                                      <m:t>c</m:t>
                                    </m:r>
                                  </m:num>
                                  <m:den>
                                    <m:r>
                                      <w:rPr>
                                        <w:rFonts w:ascii="Cambria Math" w:hAnsi="Cambria Math"/>
                                      </w:rPr>
                                      <m:t>v</m:t>
                                    </m:r>
                                  </m:den>
                                </m:f>
                              </m:oMath>
                            </m:oMathPara>
                          </w:p>
                          <w:p w14:paraId="5E7EBDC0" w14:textId="77777777" w:rsidR="00F505EA" w:rsidRDefault="00F505EA" w:rsidP="00F505EA">
                            <w:pPr>
                              <w:ind w:left="0"/>
                              <w:rPr>
                                <w:rFonts w:ascii="Calibri" w:hAnsi="Calibri"/>
                                <w:bCs/>
                                <w:iCs/>
                              </w:rPr>
                            </w:pPr>
                            <w:r>
                              <w:rPr>
                                <w:rFonts w:ascii="Calibri" w:hAnsi="Calibri"/>
                                <w:bCs/>
                                <w:iCs/>
                              </w:rPr>
                              <w:t>Avec c : vitesse de propagation de la lumière dans le vide</w:t>
                            </w:r>
                            <w:r>
                              <w:rPr>
                                <w:rFonts w:ascii="Calibri" w:hAnsi="Calibri"/>
                                <w:bCs/>
                                <w:iCs/>
                              </w:rPr>
                              <w:br/>
                              <w:t>v : vitesse de propagation de la lumière dans l’espèce chimique.</w:t>
                            </w:r>
                          </w:p>
                          <w:p w14:paraId="3F424E49" w14:textId="77777777" w:rsidR="00F505EA" w:rsidRDefault="00F505EA" w:rsidP="00F505EA">
                            <w:pPr>
                              <w:ind w:left="0"/>
                              <w:rPr>
                                <w:rFonts w:ascii="Calibri" w:hAnsi="Calibri"/>
                                <w:bCs/>
                                <w:iCs/>
                              </w:rPr>
                            </w:pPr>
                          </w:p>
                          <w:p w14:paraId="6DC210B2" w14:textId="77777777" w:rsidR="00F505EA" w:rsidRDefault="00F505EA" w:rsidP="00F505EA">
                            <w:pPr>
                              <w:ind w:left="0"/>
                              <w:rPr>
                                <w:noProof/>
                              </w:rPr>
                            </w:pPr>
                            <w:r>
                              <w:rPr>
                                <w:rFonts w:ascii="Calibri" w:hAnsi="Calibri"/>
                                <w:bCs/>
                                <w:iCs/>
                              </w:rPr>
                              <w:t xml:space="preserve">L’indice de réfraction peut se mesurer à l’aide d’un réfractomètre : </w:t>
                            </w:r>
                            <w:r>
                              <w:rPr>
                                <w:rFonts w:ascii="Calibri" w:hAnsi="Calibri"/>
                                <w:bCs/>
                                <w:iCs/>
                              </w:rPr>
                              <w:br/>
                            </w:r>
                            <w:r>
                              <w:rPr>
                                <w:noProof/>
                              </w:rPr>
                              <w:drawing>
                                <wp:inline distT="0" distB="0" distL="0" distR="0" wp14:anchorId="3E4B6E09" wp14:editId="6EC922E3">
                                  <wp:extent cx="1674891" cy="1107960"/>
                                  <wp:effectExtent l="0" t="0" r="1905" b="0"/>
                                  <wp:docPr id="20" name="Image 20" descr="Réfractomètre, dispositif de laboratoire. Rendu 3D isolé sur fond blanc -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fractomètre, dispositif de laboratoire. Rendu 3D isolé sur fond blanc - Photo"/>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85688" cy="1115102"/>
                                          </a:xfrm>
                                          <a:prstGeom prst="rect">
                                            <a:avLst/>
                                          </a:prstGeom>
                                          <a:noFill/>
                                          <a:ln>
                                            <a:noFill/>
                                          </a:ln>
                                        </pic:spPr>
                                      </pic:pic>
                                    </a:graphicData>
                                  </a:graphic>
                                </wp:inline>
                              </w:drawing>
                            </w:r>
                            <w:r>
                              <w:rPr>
                                <w:noProof/>
                              </w:rPr>
                              <w:t xml:space="preserve">                                              </w:t>
                            </w:r>
                            <w:r>
                              <w:rPr>
                                <w:noProof/>
                              </w:rPr>
                              <w:drawing>
                                <wp:inline distT="0" distB="0" distL="0" distR="0" wp14:anchorId="354C5394" wp14:editId="4C2F2B02">
                                  <wp:extent cx="1389758" cy="1654613"/>
                                  <wp:effectExtent l="0" t="0" r="1270" b="317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11691" cy="1680726"/>
                                          </a:xfrm>
                                          <a:prstGeom prst="rect">
                                            <a:avLst/>
                                          </a:prstGeom>
                                          <a:noFill/>
                                          <a:ln>
                                            <a:noFill/>
                                          </a:ln>
                                        </pic:spPr>
                                      </pic:pic>
                                    </a:graphicData>
                                  </a:graphic>
                                </wp:inline>
                              </w:drawing>
                            </w:r>
                          </w:p>
                          <w:p w14:paraId="4907761F" w14:textId="77777777" w:rsidR="00F505EA" w:rsidRDefault="00F505EA" w:rsidP="00F505EA">
                            <w:pPr>
                              <w:ind w:left="0"/>
                              <w:rPr>
                                <w:i/>
                                <w:iCs/>
                                <w:noProof/>
                              </w:rPr>
                            </w:pPr>
                            <w:r w:rsidRPr="00F505EA">
                              <w:rPr>
                                <w:i/>
                                <w:iCs/>
                                <w:noProof/>
                              </w:rPr>
                              <w:t xml:space="preserve">     Réfractomètre portable                                                     Réfractomètre d’Abbe de marque Zeiss</w:t>
                            </w:r>
                          </w:p>
                          <w:p w14:paraId="5D011CF2" w14:textId="77777777" w:rsidR="00F505EA" w:rsidRDefault="00F505EA">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6EA07FE" id="_x0000_t202" coordsize="21600,21600" o:spt="202" path="m,l,21600r21600,l21600,xe">
                <v:stroke joinstyle="miter"/>
                <v:path gradientshapeok="t" o:connecttype="rect"/>
              </v:shapetype>
              <v:shape id="Zone de texte 25" o:spid="_x0000_s1026" type="#_x0000_t202" style="width:519.7pt;height:30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" fillcolor="#d8d8d8 [2732]" strokeweight=".5pt">
                <v:textbox>
                  <w:txbxContent>
                    <w:p w14:paraId="24341906" w14:textId="0F10DC57" w:rsidR="00F505EA" w:rsidRPr="00F505EA" w:rsidRDefault="00F505EA" w:rsidP="00F505EA">
                      <w:pPr>
                        <w:spacing w:before="60" w:after="120" w:line="259" w:lineRule="auto"/>
                        <w:ind w:left="0"/>
                        <w:rPr>
                          <w:rFonts w:eastAsiaTheme="minorHAnsi"/>
                          <w:b/>
                          <w:color w:val="595959"/>
                          <w:lang w:eastAsia="en-US"/>
                        </w:rPr>
                      </w:pPr>
                      <w:r w:rsidRPr="00F505EA">
                        <w:rPr>
                          <w:rFonts w:eastAsiaTheme="minorHAnsi"/>
                          <w:b/>
                          <w:color w:val="595959"/>
                          <w:lang w:eastAsia="en-US"/>
                        </w:rPr>
                        <w:t>D</w:t>
                      </w:r>
                      <w:r>
                        <w:rPr>
                          <w:rFonts w:eastAsiaTheme="minorHAnsi"/>
                          <w:b/>
                          <w:color w:val="595959"/>
                          <w:lang w:eastAsia="en-US"/>
                        </w:rPr>
                        <w:t>OCUMENT</w:t>
                      </w:r>
                      <w:r w:rsidRPr="00F505EA">
                        <w:rPr>
                          <w:rFonts w:eastAsiaTheme="minorHAnsi"/>
                          <w:b/>
                          <w:color w:val="595959"/>
                          <w:lang w:eastAsia="en-US"/>
                        </w:rPr>
                        <w:t> : L’indice de réfraction et sa mesure.</w:t>
                      </w:r>
                    </w:p>
                    <w:p w14:paraId="7DB0B219" w14:textId="77777777" w:rsidR="00F505EA" w:rsidRDefault="00F505EA" w:rsidP="00F505EA">
                      <w:pPr>
                        <w:ind w:left="0"/>
                        <w:rPr>
                          <w:rFonts w:ascii="Calibri" w:hAnsi="Calibri"/>
                          <w:bCs/>
                          <w:iCs/>
                        </w:rPr>
                      </w:pPr>
                      <w:r>
                        <w:rPr>
                          <w:rFonts w:ascii="Calibri" w:hAnsi="Calibri"/>
                          <w:bCs/>
                          <w:iCs/>
                        </w:rPr>
                        <w:t>L’indice de réfraction est une propriété physique caractéristique d’une espèce chimique transparente. Il représente le rapport entre la vitesse de la lumière dans le vide et la vitesse de la lumière dans l’espèce chimique considérée.</w:t>
                      </w:r>
                    </w:p>
                    <w:p w14:paraId="7EAD6EC0" w14:textId="77777777" w:rsidR="00F505EA" w:rsidRPr="00365EEF" w:rsidRDefault="00F505EA" w:rsidP="00F505EA">
                      <w:pPr>
                        <w:ind w:left="0"/>
                        <w:rPr>
                          <w:rFonts w:ascii="Calibri" w:hAnsi="Calibri"/>
                          <w:bCs/>
                          <w:iCs/>
                        </w:rPr>
                      </w:pPr>
                      <m:oMathPara>
                        <m:oMath>
                          <m:r>
                            <w:rPr>
                              <w:rFonts w:ascii="Cambria Math" w:hAnsi="Cambria Math"/>
                            </w:rPr>
                            <m:t xml:space="preserve">n= </m:t>
                          </m:r>
                          <m:f>
                            <m:fPr>
                              <m:ctrlPr>
                                <w:rPr>
                                  <w:rFonts w:ascii="Cambria Math" w:hAnsi="Cambria Math"/>
                                  <w:bCs/>
                                  <w:i/>
                                  <w:iCs/>
                                </w:rPr>
                              </m:ctrlPr>
                            </m:fPr>
                            <m:num>
                              <m:r>
                                <w:rPr>
                                  <w:rFonts w:ascii="Cambria Math" w:hAnsi="Cambria Math"/>
                                </w:rPr>
                                <m:t>c</m:t>
                              </m:r>
                            </m:num>
                            <m:den>
                              <m:r>
                                <w:rPr>
                                  <w:rFonts w:ascii="Cambria Math" w:hAnsi="Cambria Math"/>
                                </w:rPr>
                                <m:t>v</m:t>
                              </m:r>
                            </m:den>
                          </m:f>
                        </m:oMath>
                      </m:oMathPara>
                    </w:p>
                    <w:p w14:paraId="5E7EBDC0" w14:textId="77777777" w:rsidR="00F505EA" w:rsidRDefault="00F505EA" w:rsidP="00F505EA">
                      <w:pPr>
                        <w:ind w:left="0"/>
                        <w:rPr>
                          <w:rFonts w:ascii="Calibri" w:hAnsi="Calibri"/>
                          <w:bCs/>
                          <w:iCs/>
                        </w:rPr>
                      </w:pPr>
                      <w:r>
                        <w:rPr>
                          <w:rFonts w:ascii="Calibri" w:hAnsi="Calibri"/>
                          <w:bCs/>
                          <w:iCs/>
                        </w:rPr>
                        <w:t>Avec c : vitesse de propagation de la lumière dans le vide</w:t>
                      </w:r>
                      <w:r>
                        <w:rPr>
                          <w:rFonts w:ascii="Calibri" w:hAnsi="Calibri"/>
                          <w:bCs/>
                          <w:iCs/>
                        </w:rPr>
                        <w:br/>
                        <w:t>v : vitesse de propagation de la lumière dans l’espèce chimique.</w:t>
                      </w:r>
                    </w:p>
                    <w:p w14:paraId="3F424E49" w14:textId="77777777" w:rsidR="00F505EA" w:rsidRDefault="00F505EA" w:rsidP="00F505EA">
                      <w:pPr>
                        <w:ind w:left="0"/>
                        <w:rPr>
                          <w:rFonts w:ascii="Calibri" w:hAnsi="Calibri"/>
                          <w:bCs/>
                          <w:iCs/>
                        </w:rPr>
                      </w:pPr>
                    </w:p>
                    <w:p w14:paraId="6DC210B2" w14:textId="77777777" w:rsidR="00F505EA" w:rsidRDefault="00F505EA" w:rsidP="00F505EA">
                      <w:pPr>
                        <w:ind w:left="0"/>
                        <w:rPr>
                          <w:noProof/>
                        </w:rPr>
                      </w:pPr>
                      <w:r>
                        <w:rPr>
                          <w:rFonts w:ascii="Calibri" w:hAnsi="Calibri"/>
                          <w:bCs/>
                          <w:iCs/>
                        </w:rPr>
                        <w:t xml:space="preserve">L’indice de réfraction peut se mesurer à l’aide d’un réfractomètre : </w:t>
                      </w:r>
                      <w:r>
                        <w:rPr>
                          <w:rFonts w:ascii="Calibri" w:hAnsi="Calibri"/>
                          <w:bCs/>
                          <w:iCs/>
                        </w:rPr>
                        <w:br/>
                      </w:r>
                      <w:r>
                        <w:rPr>
                          <w:noProof/>
                        </w:rPr>
                        <w:drawing>
                          <wp:inline distT="0" distB="0" distL="0" distR="0" wp14:anchorId="3E4B6E09" wp14:editId="6EC922E3">
                            <wp:extent cx="1674891" cy="1107960"/>
                            <wp:effectExtent l="0" t="0" r="1905" b="0"/>
                            <wp:docPr id="20" name="Image 20" descr="Réfractomètre, dispositif de laboratoire. Rendu 3D isolé sur fond blanc -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fractomètre, dispositif de laboratoire. Rendu 3D isolé sur fond blanc - Photo"/>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85688" cy="1115102"/>
                                    </a:xfrm>
                                    <a:prstGeom prst="rect">
                                      <a:avLst/>
                                    </a:prstGeom>
                                    <a:noFill/>
                                    <a:ln>
                                      <a:noFill/>
                                    </a:ln>
                                  </pic:spPr>
                                </pic:pic>
                              </a:graphicData>
                            </a:graphic>
                          </wp:inline>
                        </w:drawing>
                      </w:r>
                      <w:r>
                        <w:rPr>
                          <w:noProof/>
                        </w:rPr>
                        <w:t xml:space="preserve">                                              </w:t>
                      </w:r>
                      <w:r>
                        <w:rPr>
                          <w:noProof/>
                        </w:rPr>
                        <w:drawing>
                          <wp:inline distT="0" distB="0" distL="0" distR="0" wp14:anchorId="354C5394" wp14:editId="4C2F2B02">
                            <wp:extent cx="1389758" cy="1654613"/>
                            <wp:effectExtent l="0" t="0" r="1270" b="317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11691" cy="1680726"/>
                                    </a:xfrm>
                                    <a:prstGeom prst="rect">
                                      <a:avLst/>
                                    </a:prstGeom>
                                    <a:noFill/>
                                    <a:ln>
                                      <a:noFill/>
                                    </a:ln>
                                  </pic:spPr>
                                </pic:pic>
                              </a:graphicData>
                            </a:graphic>
                          </wp:inline>
                        </w:drawing>
                      </w:r>
                    </w:p>
                    <w:p w14:paraId="4907761F" w14:textId="77777777" w:rsidR="00F505EA" w:rsidRDefault="00F505EA" w:rsidP="00F505EA">
                      <w:pPr>
                        <w:ind w:left="0"/>
                        <w:rPr>
                          <w:i/>
                          <w:iCs/>
                          <w:noProof/>
                        </w:rPr>
                      </w:pPr>
                      <w:r w:rsidRPr="00F505EA">
                        <w:rPr>
                          <w:i/>
                          <w:iCs/>
                          <w:noProof/>
                        </w:rPr>
                        <w:t xml:space="preserve">     Réfractomètre portable                                                     Réfractomètre d’Abbe de marque Zeiss</w:t>
                      </w:r>
                    </w:p>
                    <w:p w14:paraId="5D011CF2" w14:textId="77777777" w:rsidR="00F505EA" w:rsidRDefault="00F505EA">
                      <w:pPr>
                        <w:ind w:left="0"/>
                      </w:pPr>
                    </w:p>
                  </w:txbxContent>
                </v:textbox>
                <w10:anchorlock/>
              </v:shape>
            </w:pict>
          </mc:Fallback>
        </mc:AlternateContent>
      </w:r>
    </w:p>
    <w:p w14:paraId="4B246CDA" w14:textId="77777777" w:rsidR="00F505EA" w:rsidRPr="00F505EA" w:rsidRDefault="00F505EA" w:rsidP="00CA48A3">
      <w:pPr>
        <w:ind w:left="0"/>
        <w:rPr>
          <w:rFonts w:ascii="Calibri" w:hAnsi="Calibri"/>
          <w:bCs/>
          <w:i/>
          <w:iCs/>
        </w:rPr>
      </w:pPr>
    </w:p>
    <w:p w14:paraId="78A33257" w14:textId="019E7FA3" w:rsidR="00F505EA" w:rsidRPr="00F505EA" w:rsidRDefault="00D90455" w:rsidP="00F505EA">
      <w:pPr>
        <w:pStyle w:val="Paragraphedeliste"/>
        <w:numPr>
          <w:ilvl w:val="0"/>
          <w:numId w:val="5"/>
        </w:numPr>
        <w:rPr>
          <w:rFonts w:ascii="Calibri" w:hAnsi="Calibri"/>
          <w:b/>
          <w:bCs/>
          <w:iCs/>
          <w:u w:val="single"/>
        </w:rPr>
      </w:pPr>
      <w:r w:rsidRPr="00D90455">
        <w:rPr>
          <w:rFonts w:ascii="Calibri" w:hAnsi="Calibri"/>
          <w:b/>
          <w:bCs/>
          <w:iCs/>
          <w:u w:val="single"/>
        </w:rPr>
        <w:t xml:space="preserve">Séparation </w:t>
      </w:r>
      <w:r w:rsidR="004202FD">
        <w:rPr>
          <w:rFonts w:ascii="Calibri" w:hAnsi="Calibri"/>
          <w:b/>
          <w:bCs/>
          <w:iCs/>
          <w:u w:val="single"/>
        </w:rPr>
        <w:t xml:space="preserve">et identification </w:t>
      </w:r>
      <w:r w:rsidRPr="00D90455">
        <w:rPr>
          <w:rFonts w:ascii="Calibri" w:hAnsi="Calibri"/>
          <w:b/>
          <w:bCs/>
          <w:iCs/>
          <w:u w:val="single"/>
        </w:rPr>
        <w:t>des constituants du mélange E.</w:t>
      </w:r>
    </w:p>
    <w:p w14:paraId="2BD7209F" w14:textId="77777777" w:rsidR="00D90455" w:rsidRDefault="00D90455" w:rsidP="00D90455">
      <w:pPr>
        <w:ind w:left="0"/>
        <w:rPr>
          <w:rFonts w:ascii="Calibri" w:hAnsi="Calibri"/>
          <w:bCs/>
          <w:iCs/>
        </w:rPr>
      </w:pPr>
    </w:p>
    <w:p w14:paraId="770B42F5" w14:textId="7EB393D2" w:rsidR="00D90455" w:rsidRPr="004202FD" w:rsidRDefault="004202FD" w:rsidP="004202FD">
      <w:pPr>
        <w:spacing w:line="360" w:lineRule="auto"/>
        <w:ind w:left="0"/>
        <w:rPr>
          <w:rFonts w:ascii="Calibri" w:hAnsi="Calibri"/>
          <w:b/>
          <w:bCs/>
          <w:iCs/>
        </w:rPr>
      </w:pPr>
      <w:r w:rsidRPr="004202FD">
        <w:rPr>
          <w:rFonts w:ascii="Calibri" w:hAnsi="Calibri"/>
          <w:b/>
          <w:bCs/>
          <w:iCs/>
        </w:rPr>
        <w:t xml:space="preserve">APPEL 1 : </w:t>
      </w:r>
      <w:r w:rsidR="00D90455" w:rsidRPr="004202FD">
        <w:rPr>
          <w:rFonts w:ascii="Calibri" w:hAnsi="Calibri"/>
          <w:b/>
          <w:bCs/>
          <w:iCs/>
        </w:rPr>
        <w:t xml:space="preserve">Proposez à votre </w:t>
      </w:r>
      <w:proofErr w:type="spellStart"/>
      <w:proofErr w:type="gramStart"/>
      <w:r w:rsidR="00D90455" w:rsidRPr="004202FD">
        <w:rPr>
          <w:rFonts w:ascii="Calibri" w:hAnsi="Calibri"/>
          <w:b/>
          <w:bCs/>
          <w:iCs/>
        </w:rPr>
        <w:t>professeur</w:t>
      </w:r>
      <w:r w:rsidR="00143C8C">
        <w:rPr>
          <w:rFonts w:ascii="Calibri" w:hAnsi="Calibri"/>
          <w:b/>
          <w:bCs/>
          <w:iCs/>
        </w:rPr>
        <w:t>.e</w:t>
      </w:r>
      <w:proofErr w:type="spellEnd"/>
      <w:proofErr w:type="gramEnd"/>
      <w:r w:rsidR="00D90455" w:rsidRPr="004202FD">
        <w:rPr>
          <w:rFonts w:ascii="Calibri" w:hAnsi="Calibri"/>
          <w:b/>
          <w:bCs/>
          <w:iCs/>
        </w:rPr>
        <w:t xml:space="preserve"> un protocole permettant de séparer les constituants du mélange E.</w:t>
      </w:r>
    </w:p>
    <w:p w14:paraId="0614B0FC" w14:textId="61BFAED5" w:rsidR="00D90455" w:rsidRDefault="004202FD" w:rsidP="004202FD">
      <w:pPr>
        <w:spacing w:line="360" w:lineRule="auto"/>
        <w:ind w:left="0"/>
        <w:rPr>
          <w:rFonts w:ascii="Calibri" w:hAnsi="Calibri"/>
          <w:bCs/>
          <w:iCs/>
        </w:rPr>
      </w:pPr>
      <w:r>
        <w:rPr>
          <w:rFonts w:ascii="Calibri" w:hAnsi="Calibri"/>
          <w:bCs/>
          <w:iCs/>
        </w:rPr>
        <w:t>…………………………………………………………………………………………………………………………………………………………………………………………………………………………………………………………………………………………………………………………………………………………………………………………………………………………………………………………………………………………………………………………………………………………………………………………………………………………………………………………………………………………………………………………………………………………………………………………………………………………………………………………………………………………………………………………………………</w:t>
      </w:r>
    </w:p>
    <w:p w14:paraId="579F92D0" w14:textId="37C74C63" w:rsidR="004202FD" w:rsidRDefault="004202FD" w:rsidP="00D90455">
      <w:pPr>
        <w:ind w:left="0"/>
        <w:rPr>
          <w:rFonts w:ascii="Calibri" w:hAnsi="Calibri"/>
          <w:bCs/>
          <w:iCs/>
        </w:rPr>
      </w:pPr>
      <w:r>
        <w:rPr>
          <w:rFonts w:ascii="Calibri" w:hAnsi="Calibri"/>
          <w:bCs/>
          <w:iCs/>
        </w:rPr>
        <w:t>Après accord</w:t>
      </w:r>
      <w:r w:rsidR="002240B5">
        <w:rPr>
          <w:rFonts w:ascii="Calibri" w:hAnsi="Calibri"/>
          <w:bCs/>
          <w:iCs/>
        </w:rPr>
        <w:t xml:space="preserve"> du professeur, </w:t>
      </w:r>
      <w:r>
        <w:rPr>
          <w:rFonts w:ascii="Calibri" w:hAnsi="Calibri"/>
          <w:bCs/>
          <w:iCs/>
        </w:rPr>
        <w:t>réaliser le protocole.</w:t>
      </w:r>
    </w:p>
    <w:p w14:paraId="0FC2C7DD" w14:textId="1EBE2C5D" w:rsidR="004202FD" w:rsidRPr="004202FD" w:rsidRDefault="004202FD" w:rsidP="00D90455">
      <w:pPr>
        <w:ind w:left="0"/>
        <w:rPr>
          <w:rFonts w:ascii="Calibri" w:hAnsi="Calibri"/>
          <w:b/>
          <w:bCs/>
          <w:iCs/>
        </w:rPr>
      </w:pPr>
      <w:r w:rsidRPr="004202FD">
        <w:rPr>
          <w:rFonts w:ascii="Calibri" w:hAnsi="Calibri"/>
          <w:b/>
          <w:bCs/>
          <w:iCs/>
        </w:rPr>
        <w:lastRenderedPageBreak/>
        <w:t xml:space="preserve">APPEL 2 : Proposez à votre </w:t>
      </w:r>
      <w:proofErr w:type="spellStart"/>
      <w:proofErr w:type="gramStart"/>
      <w:r w:rsidRPr="004202FD">
        <w:rPr>
          <w:rFonts w:ascii="Calibri" w:hAnsi="Calibri"/>
          <w:b/>
          <w:bCs/>
          <w:iCs/>
        </w:rPr>
        <w:t>professeur</w:t>
      </w:r>
      <w:r w:rsidR="00143C8C">
        <w:rPr>
          <w:rFonts w:ascii="Calibri" w:hAnsi="Calibri"/>
          <w:b/>
          <w:bCs/>
          <w:iCs/>
        </w:rPr>
        <w:t>.e</w:t>
      </w:r>
      <w:proofErr w:type="spellEnd"/>
      <w:proofErr w:type="gramEnd"/>
      <w:r w:rsidRPr="004202FD">
        <w:rPr>
          <w:rFonts w:ascii="Calibri" w:hAnsi="Calibri"/>
          <w:b/>
          <w:bCs/>
          <w:iCs/>
        </w:rPr>
        <w:t xml:space="preserve"> une méthode pour identifier les constituants du mélange. Après accord, réaliser la (les) expérience</w:t>
      </w:r>
      <w:r w:rsidR="00143C8C">
        <w:rPr>
          <w:rFonts w:ascii="Calibri" w:hAnsi="Calibri"/>
          <w:b/>
          <w:bCs/>
          <w:iCs/>
        </w:rPr>
        <w:t>(</w:t>
      </w:r>
      <w:r w:rsidRPr="004202FD">
        <w:rPr>
          <w:rFonts w:ascii="Calibri" w:hAnsi="Calibri"/>
          <w:b/>
          <w:bCs/>
          <w:iCs/>
        </w:rPr>
        <w:t>s</w:t>
      </w:r>
      <w:r w:rsidR="00143C8C">
        <w:rPr>
          <w:rFonts w:ascii="Calibri" w:hAnsi="Calibri"/>
          <w:b/>
          <w:bCs/>
          <w:iCs/>
        </w:rPr>
        <w:t>)</w:t>
      </w:r>
      <w:r w:rsidRPr="004202FD">
        <w:rPr>
          <w:rFonts w:ascii="Calibri" w:hAnsi="Calibri"/>
          <w:b/>
          <w:bCs/>
          <w:iCs/>
        </w:rPr>
        <w:t xml:space="preserve"> et conclure.</w:t>
      </w:r>
    </w:p>
    <w:p w14:paraId="3E7A265A" w14:textId="77777777" w:rsidR="004202FD" w:rsidRDefault="004202FD" w:rsidP="004202FD">
      <w:pPr>
        <w:spacing w:line="360" w:lineRule="auto"/>
        <w:ind w:left="0"/>
        <w:rPr>
          <w:rFonts w:ascii="Calibri" w:hAnsi="Calibri"/>
          <w:bCs/>
          <w:iCs/>
        </w:rPr>
      </w:pPr>
      <w:r>
        <w:rPr>
          <w:rFonts w:ascii="Calibri" w:hAnsi="Calibri"/>
          <w:bCs/>
          <w:iCs/>
        </w:rPr>
        <w:t>…………………………………………………………………………………………………………………………………………………………………………………………………………………………………………………………………………………………………………………………………………………………………………………………………………………………………………………………………………………………………………………………………………………………………………………………………………………………………………………………………………………………………………………………………………………………………………………………………………………………………………………………………………………………………………………………………………………………………………………………………………………………………………………………………………………………………………………………………………………………………………………………………………………………………………………………………………………………………………………………………………………………………………………………………………………………………………………………………………………………………………</w:t>
      </w:r>
    </w:p>
    <w:p w14:paraId="6F1E25F5" w14:textId="77777777" w:rsidR="004202FD" w:rsidRDefault="004202FD" w:rsidP="004202FD">
      <w:pPr>
        <w:spacing w:line="360" w:lineRule="auto"/>
        <w:ind w:left="0"/>
        <w:rPr>
          <w:rFonts w:ascii="Calibri" w:hAnsi="Calibri"/>
          <w:bCs/>
          <w:iCs/>
        </w:rPr>
      </w:pPr>
      <w:r>
        <w:rPr>
          <w:rFonts w:ascii="Calibri" w:hAnsi="Calibri"/>
          <w:bCs/>
          <w:iCs/>
        </w:rPr>
        <w:t>……………………………………………………………………………………………………………………………………………………………………………………………………………………………………………………………………………………………………………………………………………………………………………………………………………………………………………………………………………………………………………………………………………………………….</w:t>
      </w:r>
    </w:p>
    <w:p w14:paraId="72A30AFB" w14:textId="77777777" w:rsidR="004202FD" w:rsidRDefault="004202FD" w:rsidP="004202FD">
      <w:pPr>
        <w:spacing w:line="360" w:lineRule="auto"/>
        <w:ind w:left="0"/>
        <w:rPr>
          <w:rFonts w:ascii="Calibri" w:hAnsi="Calibri"/>
          <w:bCs/>
          <w:iCs/>
        </w:rPr>
      </w:pPr>
    </w:p>
    <w:p w14:paraId="73E93D6F" w14:textId="77777777" w:rsidR="004202FD" w:rsidRPr="004202FD" w:rsidRDefault="004202FD" w:rsidP="004202FD">
      <w:pPr>
        <w:pStyle w:val="Paragraphedeliste"/>
        <w:numPr>
          <w:ilvl w:val="0"/>
          <w:numId w:val="5"/>
        </w:numPr>
        <w:spacing w:line="360" w:lineRule="auto"/>
        <w:rPr>
          <w:rFonts w:ascii="Calibri" w:hAnsi="Calibri"/>
          <w:b/>
          <w:bCs/>
          <w:iCs/>
          <w:u w:val="single"/>
        </w:rPr>
      </w:pPr>
      <w:r w:rsidRPr="004202FD">
        <w:rPr>
          <w:rFonts w:ascii="Calibri" w:hAnsi="Calibri"/>
          <w:b/>
          <w:bCs/>
          <w:iCs/>
          <w:u w:val="single"/>
        </w:rPr>
        <w:t>Identification des composés A, B, C et D.</w:t>
      </w:r>
    </w:p>
    <w:p w14:paraId="55E6CE13" w14:textId="77777777" w:rsidR="004202FD" w:rsidRDefault="004202FD" w:rsidP="0078784A">
      <w:pPr>
        <w:ind w:left="357"/>
        <w:rPr>
          <w:rFonts w:ascii="Calibri" w:hAnsi="Calibri"/>
          <w:bCs/>
          <w:iCs/>
        </w:rPr>
      </w:pPr>
      <w:r>
        <w:rPr>
          <w:rFonts w:ascii="Calibri" w:hAnsi="Calibri"/>
          <w:bCs/>
          <w:iCs/>
        </w:rPr>
        <w:t>A l’ai</w:t>
      </w:r>
      <w:r w:rsidR="0078784A">
        <w:rPr>
          <w:rFonts w:ascii="Calibri" w:hAnsi="Calibri"/>
          <w:bCs/>
          <w:iCs/>
        </w:rPr>
        <w:t>de des spectres infrarouge et d’un minimum de</w:t>
      </w:r>
      <w:r>
        <w:rPr>
          <w:rFonts w:ascii="Calibri" w:hAnsi="Calibri"/>
          <w:bCs/>
          <w:iCs/>
        </w:rPr>
        <w:t xml:space="preserve"> manipulations que vous expliquerez, identifier les 4 produits A, B, C et D. </w:t>
      </w:r>
    </w:p>
    <w:p w14:paraId="127C8765" w14:textId="77777777" w:rsidR="0078784A" w:rsidRDefault="0078784A" w:rsidP="0078784A">
      <w:pPr>
        <w:spacing w:line="360" w:lineRule="auto"/>
        <w:ind w:left="0"/>
        <w:rPr>
          <w:rFonts w:ascii="Calibri" w:hAnsi="Calibri"/>
          <w:bCs/>
          <w:iCs/>
        </w:rPr>
      </w:pPr>
      <w:r>
        <w:rPr>
          <w:rFonts w:ascii="Calibri" w:hAnsi="Calibri"/>
          <w:bCs/>
          <w:iCs/>
        </w:rPr>
        <w:t>…………………………………………………………………………………………………………………………………………………………………………………………………………………………………………………………………………………………………………………………………………………………………………………………………………………………………………………………………………………………………………………………………………………………………………………………………………………………………………………………………………………………………………………………………………………………………………………………………………………………………………………………………………………………………………………………………………………………………………………………………………………………………………………………………………………………………………………………………………………………………………………………………………………………………………………………………………………………………………………………………………………………………………………………………………………………………………………………………………………………………………</w:t>
      </w:r>
    </w:p>
    <w:p w14:paraId="4E62F506" w14:textId="77777777" w:rsidR="0078784A" w:rsidRDefault="0078784A" w:rsidP="0078784A">
      <w:pPr>
        <w:spacing w:line="360" w:lineRule="auto"/>
        <w:ind w:left="0"/>
        <w:rPr>
          <w:rFonts w:ascii="Calibri" w:hAnsi="Calibri"/>
          <w:bCs/>
          <w:iCs/>
        </w:rPr>
      </w:pPr>
      <w:r>
        <w:rPr>
          <w:rFonts w:ascii="Calibri" w:hAnsi="Calibri"/>
          <w:bCs/>
          <w:iCs/>
        </w:rPr>
        <w:t>……………………………………………………………………………………………………………………………………………………………………………………………………………………………………………………………………………………………………………………………………………………………………………………………………………………………………………………………………………………………………………………………………………………………….</w:t>
      </w:r>
    </w:p>
    <w:p w14:paraId="455EBE06" w14:textId="77777777" w:rsidR="00127BB5" w:rsidRDefault="00127BB5" w:rsidP="00127BB5">
      <w:pPr>
        <w:spacing w:line="360" w:lineRule="auto"/>
        <w:ind w:left="0"/>
        <w:rPr>
          <w:rFonts w:ascii="Calibri" w:hAnsi="Calibri"/>
          <w:bCs/>
          <w:iCs/>
        </w:rPr>
      </w:pPr>
      <w:r>
        <w:rPr>
          <w:rFonts w:ascii="Calibri" w:hAnsi="Calibri"/>
          <w:bCs/>
          <w:iCs/>
        </w:rPr>
        <w:t>............................................................................................................................................................................................</w:t>
      </w:r>
      <w:r w:rsidRPr="00127BB5">
        <w:rPr>
          <w:rFonts w:ascii="Calibri" w:hAnsi="Calibri"/>
          <w:bCs/>
          <w:iCs/>
        </w:rPr>
        <w:t xml:space="preserve"> </w:t>
      </w:r>
      <w:r>
        <w:rPr>
          <w:rFonts w:ascii="Calibri" w:hAnsi="Calibri"/>
          <w:bCs/>
          <w:iCs/>
        </w:rPr>
        <w:t>……………………………………………………………………………………………………………………………………………………………………………………………………………………………………………………………………………………………………………………………………………………………………………………………………………………………………………………………………………………………………………………………………………………………….</w:t>
      </w:r>
    </w:p>
    <w:sectPr w:rsidR="00127BB5" w:rsidSect="004202FD">
      <w:headerReference w:type="default" r:id="rId58"/>
      <w:footerReference w:type="default" r:id="rId59"/>
      <w:pgSz w:w="11907" w:h="16840" w:code="9"/>
      <w:pgMar w:top="426" w:right="720" w:bottom="720" w:left="720" w:header="426"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179D" w14:textId="77777777" w:rsidR="009946A6" w:rsidRDefault="009946A6">
      <w:r>
        <w:separator/>
      </w:r>
    </w:p>
  </w:endnote>
  <w:endnote w:type="continuationSeparator" w:id="0">
    <w:p w14:paraId="6392266C" w14:textId="77777777" w:rsidR="009946A6" w:rsidRDefault="0099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ingdings 3">
    <w:panose1 w:val="050401020108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E6B8" w14:textId="77777777" w:rsidR="004202FD" w:rsidRDefault="004202FD" w:rsidP="004202F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20F7" w14:textId="77777777" w:rsidR="009946A6" w:rsidRDefault="009946A6">
      <w:r>
        <w:separator/>
      </w:r>
    </w:p>
  </w:footnote>
  <w:footnote w:type="continuationSeparator" w:id="0">
    <w:p w14:paraId="5420A9DD" w14:textId="77777777" w:rsidR="009946A6" w:rsidRDefault="0099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6031" w14:textId="1B88A4F2" w:rsidR="00A350D5" w:rsidRPr="00A350D5" w:rsidRDefault="00A350D5" w:rsidP="00A350D5">
    <w:pPr>
      <w:pStyle w:val="En-tte"/>
      <w:tabs>
        <w:tab w:val="clear" w:pos="9072"/>
        <w:tab w:val="right" w:pos="10206"/>
      </w:tabs>
      <w:ind w:left="0"/>
      <w:rPr>
        <w:rFonts w:asciiTheme="minorHAnsi" w:eastAsiaTheme="minorHAnsi" w:hAnsiTheme="minorHAnsi" w:cstheme="minorBidi"/>
        <w:i/>
        <w:sz w:val="20"/>
        <w:szCs w:val="20"/>
        <w:lang w:eastAsia="en-US"/>
      </w:rPr>
    </w:pPr>
    <w:r w:rsidRPr="00A350D5">
      <w:rPr>
        <w:rFonts w:asciiTheme="minorHAnsi" w:eastAsiaTheme="minorHAnsi" w:hAnsiTheme="minorHAnsi" w:cstheme="minorBidi"/>
        <w:i/>
        <w:sz w:val="20"/>
        <w:szCs w:val="20"/>
        <w:lang w:eastAsia="en-US"/>
      </w:rPr>
      <w:t>1</w:t>
    </w:r>
    <w:r w:rsidRPr="00A350D5">
      <w:rPr>
        <w:rFonts w:asciiTheme="minorHAnsi" w:eastAsiaTheme="minorHAnsi" w:hAnsiTheme="minorHAnsi" w:cstheme="minorBidi"/>
        <w:i/>
        <w:sz w:val="20"/>
        <w:szCs w:val="20"/>
        <w:vertAlign w:val="superscript"/>
        <w:lang w:eastAsia="en-US"/>
      </w:rPr>
      <w:t>ère</w:t>
    </w:r>
    <w:r w:rsidRPr="00A350D5">
      <w:rPr>
        <w:rFonts w:asciiTheme="minorHAnsi" w:eastAsiaTheme="minorHAnsi" w:hAnsiTheme="minorHAnsi" w:cstheme="minorBidi"/>
        <w:i/>
        <w:sz w:val="20"/>
        <w:szCs w:val="20"/>
        <w:lang w:eastAsia="en-US"/>
      </w:rPr>
      <w:t xml:space="preserve"> STL – SPCL Chimie et développement durable</w:t>
    </w:r>
    <w:r w:rsidRPr="00A350D5">
      <w:rPr>
        <w:rFonts w:asciiTheme="minorHAnsi" w:eastAsiaTheme="minorHAnsi" w:hAnsiTheme="minorHAnsi" w:cstheme="minorBidi"/>
        <w:i/>
        <w:sz w:val="20"/>
        <w:szCs w:val="20"/>
        <w:lang w:eastAsia="en-US"/>
      </w:rPr>
      <w:tab/>
    </w:r>
    <w:r w:rsidRPr="00A350D5">
      <w:rPr>
        <w:rFonts w:asciiTheme="minorHAnsi" w:eastAsiaTheme="minorHAnsi" w:hAnsiTheme="minorHAnsi" w:cstheme="minorBidi"/>
        <w:i/>
        <w:sz w:val="20"/>
        <w:szCs w:val="20"/>
        <w:lang w:eastAsia="en-US"/>
      </w:rPr>
      <w:tab/>
      <w:t xml:space="preserve">Fiche </w:t>
    </w:r>
    <w:proofErr w:type="gramStart"/>
    <w:r w:rsidRPr="00A350D5">
      <w:rPr>
        <w:rFonts w:asciiTheme="minorHAnsi" w:eastAsiaTheme="minorHAnsi" w:hAnsiTheme="minorHAnsi" w:cstheme="minorBidi"/>
        <w:i/>
        <w:sz w:val="20"/>
        <w:szCs w:val="20"/>
        <w:lang w:eastAsia="en-US"/>
      </w:rPr>
      <w:t>d’activité  –</w:t>
    </w:r>
    <w:proofErr w:type="gramEnd"/>
    <w:r w:rsidRPr="00A350D5">
      <w:rPr>
        <w:rFonts w:asciiTheme="minorHAnsi" w:eastAsiaTheme="minorHAnsi" w:hAnsiTheme="minorHAnsi" w:cstheme="minorBidi"/>
        <w:i/>
        <w:sz w:val="20"/>
        <w:szCs w:val="20"/>
        <w:lang w:eastAsia="en-US"/>
      </w:rPr>
      <w:t xml:space="preserve"> Séquence 4 :Caractérisations d’espèces chimiques</w:t>
    </w:r>
  </w:p>
  <w:p w14:paraId="3CAC6FD4" w14:textId="77777777" w:rsidR="004202FD" w:rsidRPr="002E09B3" w:rsidRDefault="004202FD" w:rsidP="00A350D5">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315EA"/>
    <w:multiLevelType w:val="hybridMultilevel"/>
    <w:tmpl w:val="2570A0F2"/>
    <w:lvl w:ilvl="0" w:tplc="EC66A256">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A14F65"/>
    <w:multiLevelType w:val="hybridMultilevel"/>
    <w:tmpl w:val="1F046788"/>
    <w:lvl w:ilvl="0" w:tplc="19B6E2EC">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193877"/>
    <w:multiLevelType w:val="hybridMultilevel"/>
    <w:tmpl w:val="FDF43E10"/>
    <w:lvl w:ilvl="0" w:tplc="96CECF0E">
      <w:start w:val="1"/>
      <w:numFmt w:val="bullet"/>
      <w:lvlText w:val=""/>
      <w:lvlJc w:val="left"/>
      <w:pPr>
        <w:ind w:left="2062" w:hanging="360"/>
      </w:pPr>
      <w:rPr>
        <w:rFonts w:ascii="Wingdings 3" w:hAnsi="Wingdings 3" w:hint="default"/>
        <w:b/>
      </w:rPr>
    </w:lvl>
    <w:lvl w:ilvl="1" w:tplc="040C0003" w:tentative="1">
      <w:start w:val="1"/>
      <w:numFmt w:val="bullet"/>
      <w:lvlText w:val="o"/>
      <w:lvlJc w:val="left"/>
      <w:pPr>
        <w:ind w:left="2782" w:hanging="360"/>
      </w:pPr>
      <w:rPr>
        <w:rFonts w:ascii="Courier New" w:hAnsi="Courier New" w:cs="Courier New" w:hint="default"/>
      </w:rPr>
    </w:lvl>
    <w:lvl w:ilvl="2" w:tplc="040C0005" w:tentative="1">
      <w:start w:val="1"/>
      <w:numFmt w:val="bullet"/>
      <w:lvlText w:val=""/>
      <w:lvlJc w:val="left"/>
      <w:pPr>
        <w:ind w:left="3502" w:hanging="360"/>
      </w:pPr>
      <w:rPr>
        <w:rFonts w:ascii="Wingdings" w:hAnsi="Wingdings" w:hint="default"/>
      </w:rPr>
    </w:lvl>
    <w:lvl w:ilvl="3" w:tplc="040C0001" w:tentative="1">
      <w:start w:val="1"/>
      <w:numFmt w:val="bullet"/>
      <w:lvlText w:val=""/>
      <w:lvlJc w:val="left"/>
      <w:pPr>
        <w:ind w:left="4222" w:hanging="360"/>
      </w:pPr>
      <w:rPr>
        <w:rFonts w:ascii="Symbol" w:hAnsi="Symbol" w:hint="default"/>
      </w:rPr>
    </w:lvl>
    <w:lvl w:ilvl="4" w:tplc="040C0003" w:tentative="1">
      <w:start w:val="1"/>
      <w:numFmt w:val="bullet"/>
      <w:lvlText w:val="o"/>
      <w:lvlJc w:val="left"/>
      <w:pPr>
        <w:ind w:left="4942" w:hanging="360"/>
      </w:pPr>
      <w:rPr>
        <w:rFonts w:ascii="Courier New" w:hAnsi="Courier New" w:cs="Courier New" w:hint="default"/>
      </w:rPr>
    </w:lvl>
    <w:lvl w:ilvl="5" w:tplc="040C0005" w:tentative="1">
      <w:start w:val="1"/>
      <w:numFmt w:val="bullet"/>
      <w:lvlText w:val=""/>
      <w:lvlJc w:val="left"/>
      <w:pPr>
        <w:ind w:left="5662" w:hanging="360"/>
      </w:pPr>
      <w:rPr>
        <w:rFonts w:ascii="Wingdings" w:hAnsi="Wingdings" w:hint="default"/>
      </w:rPr>
    </w:lvl>
    <w:lvl w:ilvl="6" w:tplc="040C0001" w:tentative="1">
      <w:start w:val="1"/>
      <w:numFmt w:val="bullet"/>
      <w:lvlText w:val=""/>
      <w:lvlJc w:val="left"/>
      <w:pPr>
        <w:ind w:left="6382" w:hanging="360"/>
      </w:pPr>
      <w:rPr>
        <w:rFonts w:ascii="Symbol" w:hAnsi="Symbol" w:hint="default"/>
      </w:rPr>
    </w:lvl>
    <w:lvl w:ilvl="7" w:tplc="040C0003" w:tentative="1">
      <w:start w:val="1"/>
      <w:numFmt w:val="bullet"/>
      <w:lvlText w:val="o"/>
      <w:lvlJc w:val="left"/>
      <w:pPr>
        <w:ind w:left="7102" w:hanging="360"/>
      </w:pPr>
      <w:rPr>
        <w:rFonts w:ascii="Courier New" w:hAnsi="Courier New" w:cs="Courier New" w:hint="default"/>
      </w:rPr>
    </w:lvl>
    <w:lvl w:ilvl="8" w:tplc="040C0005" w:tentative="1">
      <w:start w:val="1"/>
      <w:numFmt w:val="bullet"/>
      <w:lvlText w:val=""/>
      <w:lvlJc w:val="left"/>
      <w:pPr>
        <w:ind w:left="7822" w:hanging="360"/>
      </w:pPr>
      <w:rPr>
        <w:rFonts w:ascii="Wingdings" w:hAnsi="Wingdings" w:hint="default"/>
      </w:rPr>
    </w:lvl>
  </w:abstractNum>
  <w:abstractNum w:abstractNumId="3" w15:restartNumberingAfterBreak="0">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8A7171"/>
    <w:multiLevelType w:val="hybridMultilevel"/>
    <w:tmpl w:val="F656FFF6"/>
    <w:lvl w:ilvl="0" w:tplc="AC0CF67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2F76A83"/>
    <w:multiLevelType w:val="hybridMultilevel"/>
    <w:tmpl w:val="6720A950"/>
    <w:lvl w:ilvl="0" w:tplc="07548ADA">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A6785E"/>
    <w:multiLevelType w:val="hybridMultilevel"/>
    <w:tmpl w:val="09B81740"/>
    <w:lvl w:ilvl="0" w:tplc="1A766CF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761403">
    <w:abstractNumId w:val="6"/>
  </w:num>
  <w:num w:numId="2" w16cid:durableId="580456002">
    <w:abstractNumId w:val="5"/>
  </w:num>
  <w:num w:numId="3" w16cid:durableId="1171217096">
    <w:abstractNumId w:val="1"/>
  </w:num>
  <w:num w:numId="4" w16cid:durableId="2050907388">
    <w:abstractNumId w:val="0"/>
  </w:num>
  <w:num w:numId="5" w16cid:durableId="1740862260">
    <w:abstractNumId w:val="4"/>
  </w:num>
  <w:num w:numId="6" w16cid:durableId="303705496">
    <w:abstractNumId w:val="3"/>
  </w:num>
  <w:num w:numId="7" w16cid:durableId="1802764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6C"/>
    <w:rsid w:val="000346DD"/>
    <w:rsid w:val="001234E0"/>
    <w:rsid w:val="00127BB5"/>
    <w:rsid w:val="00131248"/>
    <w:rsid w:val="00143C8C"/>
    <w:rsid w:val="0017796C"/>
    <w:rsid w:val="001C4F63"/>
    <w:rsid w:val="002240B5"/>
    <w:rsid w:val="002270A2"/>
    <w:rsid w:val="00227CBC"/>
    <w:rsid w:val="002643DB"/>
    <w:rsid w:val="002A46A8"/>
    <w:rsid w:val="002D35C5"/>
    <w:rsid w:val="00347B74"/>
    <w:rsid w:val="00365EEF"/>
    <w:rsid w:val="00371406"/>
    <w:rsid w:val="004202FD"/>
    <w:rsid w:val="00456304"/>
    <w:rsid w:val="004A0DEB"/>
    <w:rsid w:val="00541D60"/>
    <w:rsid w:val="0057343F"/>
    <w:rsid w:val="0078784A"/>
    <w:rsid w:val="007D465A"/>
    <w:rsid w:val="008415A9"/>
    <w:rsid w:val="009578B2"/>
    <w:rsid w:val="009621AD"/>
    <w:rsid w:val="009946A6"/>
    <w:rsid w:val="009A58DD"/>
    <w:rsid w:val="009E0FEC"/>
    <w:rsid w:val="00A34794"/>
    <w:rsid w:val="00A350D5"/>
    <w:rsid w:val="00A8649D"/>
    <w:rsid w:val="00A9596D"/>
    <w:rsid w:val="00AD63DB"/>
    <w:rsid w:val="00B13591"/>
    <w:rsid w:val="00BC0CC7"/>
    <w:rsid w:val="00CA48A3"/>
    <w:rsid w:val="00D66171"/>
    <w:rsid w:val="00D76ED5"/>
    <w:rsid w:val="00D90455"/>
    <w:rsid w:val="00DD136F"/>
    <w:rsid w:val="00F505EA"/>
    <w:rsid w:val="00FA549D"/>
    <w:rsid w:val="00FD0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261D3"/>
  <w15:docId w15:val="{EC9434C9-4056-48AC-9FF9-1CF930A4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ind w:left="107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350D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D63DB"/>
    <w:pPr>
      <w:tabs>
        <w:tab w:val="center" w:pos="4536"/>
        <w:tab w:val="right" w:pos="9072"/>
      </w:tabs>
    </w:pPr>
    <w:rPr>
      <w:rFonts w:ascii="Times New Roman" w:eastAsia="Times New Roman" w:hAnsi="Times New Roman" w:cs="Times New Roman"/>
      <w:sz w:val="24"/>
      <w:szCs w:val="24"/>
    </w:rPr>
  </w:style>
  <w:style w:type="character" w:customStyle="1" w:styleId="En-tteCar">
    <w:name w:val="En-tête Car"/>
    <w:basedOn w:val="Policepardfaut"/>
    <w:link w:val="En-tte"/>
    <w:uiPriority w:val="99"/>
    <w:rsid w:val="00AD63DB"/>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AD63DB"/>
    <w:pPr>
      <w:tabs>
        <w:tab w:val="center" w:pos="4536"/>
        <w:tab w:val="right" w:pos="9072"/>
      </w:tabs>
    </w:pPr>
    <w:rPr>
      <w:rFonts w:ascii="Times New Roman" w:eastAsia="Times New Roman" w:hAnsi="Times New Roman" w:cs="Times New Roman"/>
      <w:sz w:val="24"/>
      <w:szCs w:val="24"/>
    </w:rPr>
  </w:style>
  <w:style w:type="character" w:customStyle="1" w:styleId="PieddepageCar">
    <w:name w:val="Pied de page Car"/>
    <w:basedOn w:val="Policepardfaut"/>
    <w:link w:val="Pieddepage"/>
    <w:uiPriority w:val="99"/>
    <w:rsid w:val="00AD63DB"/>
    <w:rPr>
      <w:rFonts w:ascii="Times New Roman" w:eastAsia="Times New Roman" w:hAnsi="Times New Roman" w:cs="Times New Roman"/>
      <w:sz w:val="24"/>
      <w:szCs w:val="24"/>
    </w:rPr>
  </w:style>
  <w:style w:type="paragraph" w:styleId="Explorateurdedocuments">
    <w:name w:val="Document Map"/>
    <w:basedOn w:val="Normal"/>
    <w:link w:val="ExplorateurdedocumentsCar"/>
    <w:uiPriority w:val="99"/>
    <w:unhideWhenUsed/>
    <w:rsid w:val="00AD63DB"/>
    <w:rPr>
      <w:rFonts w:ascii="Calibri" w:eastAsia="Times New Roman" w:hAnsi="Tahoma" w:cs="Times New Roman"/>
      <w:sz w:val="16"/>
      <w:szCs w:val="16"/>
      <w:lang w:eastAsia="en-US"/>
    </w:rPr>
  </w:style>
  <w:style w:type="character" w:customStyle="1" w:styleId="ExplorateurdedocumentsCar">
    <w:name w:val="Explorateur de documents Car"/>
    <w:basedOn w:val="Policepardfaut"/>
    <w:link w:val="Explorateurdedocuments"/>
    <w:uiPriority w:val="99"/>
    <w:rsid w:val="00AD63DB"/>
    <w:rPr>
      <w:rFonts w:ascii="Calibri" w:eastAsia="Times New Roman" w:hAnsi="Tahoma" w:cs="Times New Roman"/>
      <w:sz w:val="16"/>
      <w:szCs w:val="16"/>
      <w:lang w:eastAsia="en-US"/>
    </w:rPr>
  </w:style>
  <w:style w:type="table" w:styleId="Grilledutableau">
    <w:name w:val="Table Grid"/>
    <w:basedOn w:val="TableauNormal"/>
    <w:uiPriority w:val="59"/>
    <w:rsid w:val="00AD63DB"/>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AD63DB"/>
    <w:pPr>
      <w:ind w:left="708"/>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AD63DB"/>
    <w:rPr>
      <w:rFonts w:ascii="Tahoma" w:hAnsi="Tahoma" w:cs="Tahoma"/>
      <w:sz w:val="16"/>
      <w:szCs w:val="16"/>
    </w:rPr>
  </w:style>
  <w:style w:type="character" w:customStyle="1" w:styleId="TextedebullesCar">
    <w:name w:val="Texte de bulles Car"/>
    <w:basedOn w:val="Policepardfaut"/>
    <w:link w:val="Textedebulles"/>
    <w:uiPriority w:val="99"/>
    <w:semiHidden/>
    <w:rsid w:val="00AD63DB"/>
    <w:rPr>
      <w:rFonts w:ascii="Tahoma" w:hAnsi="Tahoma" w:cs="Tahoma"/>
      <w:sz w:val="16"/>
      <w:szCs w:val="16"/>
    </w:rPr>
  </w:style>
  <w:style w:type="paragraph" w:styleId="Corpsdetexte">
    <w:name w:val="Body Text"/>
    <w:basedOn w:val="Normal"/>
    <w:link w:val="CorpsdetexteCar"/>
    <w:semiHidden/>
    <w:rsid w:val="00456304"/>
    <w:pPr>
      <w:ind w:left="0"/>
      <w:jc w:val="center"/>
    </w:pPr>
    <w:rPr>
      <w:rFonts w:ascii="Times New Roman" w:eastAsia="Times New Roman" w:hAnsi="Times New Roman" w:cs="Times New Roman"/>
      <w:b/>
      <w:sz w:val="28"/>
      <w:szCs w:val="24"/>
    </w:rPr>
  </w:style>
  <w:style w:type="character" w:customStyle="1" w:styleId="CorpsdetexteCar">
    <w:name w:val="Corps de texte Car"/>
    <w:basedOn w:val="Policepardfaut"/>
    <w:link w:val="Corpsdetexte"/>
    <w:semiHidden/>
    <w:rsid w:val="00456304"/>
    <w:rPr>
      <w:rFonts w:ascii="Times New Roman" w:eastAsia="Times New Roman" w:hAnsi="Times New Roman" w:cs="Times New Roman"/>
      <w:b/>
      <w:sz w:val="28"/>
      <w:szCs w:val="24"/>
    </w:rPr>
  </w:style>
  <w:style w:type="paragraph" w:customStyle="1" w:styleId="Corpsdetexte21">
    <w:name w:val="Corps de texte 21"/>
    <w:basedOn w:val="Normal"/>
    <w:rsid w:val="00456304"/>
    <w:pPr>
      <w:suppressAutoHyphens/>
      <w:ind w:left="0"/>
      <w:jc w:val="both"/>
    </w:pPr>
    <w:rPr>
      <w:rFonts w:ascii="Courier" w:eastAsia="Times New Roman" w:hAnsi="Courier" w:cs="Times New Roman"/>
      <w:sz w:val="18"/>
      <w:szCs w:val="24"/>
      <w:lang w:eastAsia="ar-SA"/>
    </w:rPr>
  </w:style>
  <w:style w:type="character" w:styleId="Lienhypertexte">
    <w:name w:val="Hyperlink"/>
    <w:basedOn w:val="Policepardfaut"/>
    <w:uiPriority w:val="99"/>
    <w:semiHidden/>
    <w:unhideWhenUsed/>
    <w:rsid w:val="0078784A"/>
    <w:rPr>
      <w:color w:val="0000FF"/>
      <w:u w:val="single"/>
    </w:rPr>
  </w:style>
  <w:style w:type="character" w:customStyle="1" w:styleId="apple-converted-space">
    <w:name w:val="apple-converted-space"/>
    <w:basedOn w:val="Policepardfaut"/>
    <w:rsid w:val="0078784A"/>
  </w:style>
  <w:style w:type="character" w:customStyle="1" w:styleId="nowrap">
    <w:name w:val="nowrap"/>
    <w:basedOn w:val="Policepardfaut"/>
    <w:rsid w:val="0078784A"/>
  </w:style>
  <w:style w:type="paragraph" w:styleId="Titre">
    <w:name w:val="Title"/>
    <w:basedOn w:val="Normal"/>
    <w:next w:val="Normal"/>
    <w:link w:val="TitreCar"/>
    <w:uiPriority w:val="10"/>
    <w:qFormat/>
    <w:rsid w:val="00A350D5"/>
    <w:pPr>
      <w:pBdr>
        <w:bottom w:val="single" w:sz="8" w:space="1" w:color="17365D"/>
      </w:pBdr>
      <w:spacing w:before="360" w:after="480"/>
      <w:ind w:left="0"/>
      <w:contextualSpacing/>
      <w:jc w:val="both"/>
    </w:pPr>
    <w:rPr>
      <w:rFonts w:ascii="Calibri" w:eastAsia="Times New Roman" w:hAnsi="Calibri" w:cs="Times New Roman"/>
      <w:b/>
      <w:color w:val="17365D"/>
      <w:spacing w:val="5"/>
      <w:kern w:val="28"/>
      <w:sz w:val="48"/>
      <w:szCs w:val="52"/>
      <w:lang w:eastAsia="en-US"/>
    </w:rPr>
  </w:style>
  <w:style w:type="character" w:customStyle="1" w:styleId="TitreCar">
    <w:name w:val="Titre Car"/>
    <w:basedOn w:val="Policepardfaut"/>
    <w:link w:val="Titre"/>
    <w:uiPriority w:val="10"/>
    <w:rsid w:val="00A350D5"/>
    <w:rPr>
      <w:rFonts w:ascii="Calibri" w:eastAsia="Times New Roman" w:hAnsi="Calibri" w:cs="Times New Roman"/>
      <w:b/>
      <w:color w:val="17365D"/>
      <w:spacing w:val="5"/>
      <w:kern w:val="28"/>
      <w:sz w:val="48"/>
      <w:szCs w:val="52"/>
      <w:lang w:eastAsia="en-US"/>
    </w:rPr>
  </w:style>
  <w:style w:type="paragraph" w:customStyle="1" w:styleId="Aretenirtexte">
    <w:name w:val="A retenir texte"/>
    <w:basedOn w:val="Normal"/>
    <w:link w:val="AretenirtexteCar"/>
    <w:rsid w:val="00A350D5"/>
    <w:pPr>
      <w:pBdr>
        <w:top w:val="single" w:sz="4" w:space="1" w:color="B6DDE8"/>
        <w:bottom w:val="single" w:sz="4" w:space="1" w:color="B6DDE8"/>
      </w:pBdr>
      <w:shd w:val="clear" w:color="auto" w:fill="E2F2F6"/>
      <w:spacing w:line="276" w:lineRule="auto"/>
      <w:ind w:left="567" w:right="567"/>
      <w:jc w:val="both"/>
    </w:pPr>
    <w:rPr>
      <w:rFonts w:ascii="Calibri" w:eastAsia="Calibri" w:hAnsi="Calibri" w:cs="Times New Roman"/>
      <w:color w:val="215868"/>
      <w:sz w:val="20"/>
      <w:lang w:eastAsia="en-US"/>
    </w:rPr>
  </w:style>
  <w:style w:type="character" w:customStyle="1" w:styleId="AretenirtexteCar">
    <w:name w:val="A retenir texte Car"/>
    <w:basedOn w:val="Policepardfaut"/>
    <w:link w:val="Aretenirtexte"/>
    <w:rsid w:val="00A350D5"/>
    <w:rPr>
      <w:rFonts w:ascii="Calibri" w:eastAsia="Calibri" w:hAnsi="Calibri" w:cs="Times New Roman"/>
      <w:color w:val="215868"/>
      <w:sz w:val="20"/>
      <w:shd w:val="clear" w:color="auto" w:fill="E2F2F6"/>
      <w:lang w:eastAsia="en-US"/>
    </w:rPr>
  </w:style>
  <w:style w:type="paragraph" w:customStyle="1" w:styleId="TitreActivit">
    <w:name w:val="TitreActivité"/>
    <w:basedOn w:val="Titre1"/>
    <w:next w:val="Normal"/>
    <w:link w:val="TitreActivitCar"/>
    <w:qFormat/>
    <w:rsid w:val="00A350D5"/>
    <w:pPr>
      <w:numPr>
        <w:numId w:val="6"/>
      </w:numPr>
      <w:spacing w:before="360" w:after="120" w:line="276" w:lineRule="auto"/>
      <w:ind w:left="1559" w:hanging="1559"/>
      <w:jc w:val="both"/>
    </w:pPr>
    <w:rPr>
      <w:rFonts w:ascii="Calibri" w:eastAsia="Times New Roman" w:hAnsi="Calibri" w:cs="Times New Roman"/>
      <w:b/>
      <w:bCs/>
      <w:color w:val="1F497D"/>
      <w:sz w:val="28"/>
      <w:szCs w:val="28"/>
      <w:lang w:eastAsia="en-US"/>
    </w:rPr>
  </w:style>
  <w:style w:type="character" w:customStyle="1" w:styleId="TitreActivitCar">
    <w:name w:val="TitreActivité Car"/>
    <w:basedOn w:val="Titre1Car"/>
    <w:link w:val="TitreActivit"/>
    <w:rsid w:val="00A350D5"/>
    <w:rPr>
      <w:rFonts w:ascii="Calibri" w:eastAsia="Times New Roman" w:hAnsi="Calibri" w:cs="Times New Roman"/>
      <w:b/>
      <w:bCs/>
      <w:color w:val="1F497D"/>
      <w:sz w:val="28"/>
      <w:szCs w:val="28"/>
      <w:lang w:eastAsia="en-US"/>
    </w:rPr>
  </w:style>
  <w:style w:type="character" w:customStyle="1" w:styleId="Titre1Car">
    <w:name w:val="Titre 1 Car"/>
    <w:basedOn w:val="Policepardfaut"/>
    <w:link w:val="Titre1"/>
    <w:uiPriority w:val="9"/>
    <w:rsid w:val="00A350D5"/>
    <w:rPr>
      <w:rFonts w:asciiTheme="majorHAnsi" w:eastAsiaTheme="majorEastAsia" w:hAnsiTheme="majorHAnsi" w:cstheme="majorBidi"/>
      <w:color w:val="365F91" w:themeColor="accent1" w:themeShade="BF"/>
      <w:sz w:val="32"/>
      <w:szCs w:val="32"/>
    </w:rPr>
  </w:style>
  <w:style w:type="character" w:styleId="Textedelespacerserv">
    <w:name w:val="Placeholder Text"/>
    <w:basedOn w:val="Policepardfaut"/>
    <w:uiPriority w:val="99"/>
    <w:semiHidden/>
    <w:rsid w:val="00365E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83400">
      <w:bodyDiv w:val="1"/>
      <w:marLeft w:val="0"/>
      <w:marRight w:val="0"/>
      <w:marTop w:val="0"/>
      <w:marBottom w:val="0"/>
      <w:divBdr>
        <w:top w:val="none" w:sz="0" w:space="0" w:color="auto"/>
        <w:left w:val="none" w:sz="0" w:space="0" w:color="auto"/>
        <w:bottom w:val="none" w:sz="0" w:space="0" w:color="auto"/>
        <w:right w:val="none" w:sz="0" w:space="0" w:color="auto"/>
      </w:divBdr>
    </w:div>
    <w:div w:id="272592389">
      <w:bodyDiv w:val="1"/>
      <w:marLeft w:val="0"/>
      <w:marRight w:val="0"/>
      <w:marTop w:val="0"/>
      <w:marBottom w:val="0"/>
      <w:divBdr>
        <w:top w:val="none" w:sz="0" w:space="0" w:color="auto"/>
        <w:left w:val="none" w:sz="0" w:space="0" w:color="auto"/>
        <w:bottom w:val="none" w:sz="0" w:space="0" w:color="auto"/>
        <w:right w:val="none" w:sz="0" w:space="0" w:color="auto"/>
      </w:divBdr>
    </w:div>
    <w:div w:id="376585785">
      <w:bodyDiv w:val="1"/>
      <w:marLeft w:val="0"/>
      <w:marRight w:val="0"/>
      <w:marTop w:val="0"/>
      <w:marBottom w:val="0"/>
      <w:divBdr>
        <w:top w:val="none" w:sz="0" w:space="0" w:color="auto"/>
        <w:left w:val="none" w:sz="0" w:space="0" w:color="auto"/>
        <w:bottom w:val="none" w:sz="0" w:space="0" w:color="auto"/>
        <w:right w:val="none" w:sz="0" w:space="0" w:color="auto"/>
      </w:divBdr>
    </w:div>
    <w:div w:id="601493484">
      <w:bodyDiv w:val="1"/>
      <w:marLeft w:val="0"/>
      <w:marRight w:val="0"/>
      <w:marTop w:val="0"/>
      <w:marBottom w:val="0"/>
      <w:divBdr>
        <w:top w:val="none" w:sz="0" w:space="0" w:color="auto"/>
        <w:left w:val="none" w:sz="0" w:space="0" w:color="auto"/>
        <w:bottom w:val="none" w:sz="0" w:space="0" w:color="auto"/>
        <w:right w:val="none" w:sz="0" w:space="0" w:color="auto"/>
      </w:divBdr>
    </w:div>
    <w:div w:id="681275546">
      <w:bodyDiv w:val="1"/>
      <w:marLeft w:val="0"/>
      <w:marRight w:val="0"/>
      <w:marTop w:val="0"/>
      <w:marBottom w:val="0"/>
      <w:divBdr>
        <w:top w:val="none" w:sz="0" w:space="0" w:color="auto"/>
        <w:left w:val="none" w:sz="0" w:space="0" w:color="auto"/>
        <w:bottom w:val="none" w:sz="0" w:space="0" w:color="auto"/>
        <w:right w:val="none" w:sz="0" w:space="0" w:color="auto"/>
      </w:divBdr>
    </w:div>
    <w:div w:id="809715794">
      <w:bodyDiv w:val="1"/>
      <w:marLeft w:val="0"/>
      <w:marRight w:val="0"/>
      <w:marTop w:val="0"/>
      <w:marBottom w:val="0"/>
      <w:divBdr>
        <w:top w:val="none" w:sz="0" w:space="0" w:color="auto"/>
        <w:left w:val="none" w:sz="0" w:space="0" w:color="auto"/>
        <w:bottom w:val="none" w:sz="0" w:space="0" w:color="auto"/>
        <w:right w:val="none" w:sz="0" w:space="0" w:color="auto"/>
      </w:divBdr>
    </w:div>
    <w:div w:id="942684760">
      <w:bodyDiv w:val="1"/>
      <w:marLeft w:val="0"/>
      <w:marRight w:val="0"/>
      <w:marTop w:val="0"/>
      <w:marBottom w:val="0"/>
      <w:divBdr>
        <w:top w:val="none" w:sz="0" w:space="0" w:color="auto"/>
        <w:left w:val="none" w:sz="0" w:space="0" w:color="auto"/>
        <w:bottom w:val="none" w:sz="0" w:space="0" w:color="auto"/>
        <w:right w:val="none" w:sz="0" w:space="0" w:color="auto"/>
      </w:divBdr>
    </w:div>
    <w:div w:id="988708091">
      <w:bodyDiv w:val="1"/>
      <w:marLeft w:val="0"/>
      <w:marRight w:val="0"/>
      <w:marTop w:val="0"/>
      <w:marBottom w:val="0"/>
      <w:divBdr>
        <w:top w:val="none" w:sz="0" w:space="0" w:color="auto"/>
        <w:left w:val="none" w:sz="0" w:space="0" w:color="auto"/>
        <w:bottom w:val="none" w:sz="0" w:space="0" w:color="auto"/>
        <w:right w:val="none" w:sz="0" w:space="0" w:color="auto"/>
      </w:divBdr>
    </w:div>
    <w:div w:id="1075083028">
      <w:bodyDiv w:val="1"/>
      <w:marLeft w:val="0"/>
      <w:marRight w:val="0"/>
      <w:marTop w:val="0"/>
      <w:marBottom w:val="0"/>
      <w:divBdr>
        <w:top w:val="none" w:sz="0" w:space="0" w:color="auto"/>
        <w:left w:val="none" w:sz="0" w:space="0" w:color="auto"/>
        <w:bottom w:val="none" w:sz="0" w:space="0" w:color="auto"/>
        <w:right w:val="none" w:sz="0" w:space="0" w:color="auto"/>
      </w:divBdr>
    </w:div>
    <w:div w:id="1238906697">
      <w:bodyDiv w:val="1"/>
      <w:marLeft w:val="0"/>
      <w:marRight w:val="0"/>
      <w:marTop w:val="0"/>
      <w:marBottom w:val="0"/>
      <w:divBdr>
        <w:top w:val="none" w:sz="0" w:space="0" w:color="auto"/>
        <w:left w:val="none" w:sz="0" w:space="0" w:color="auto"/>
        <w:bottom w:val="none" w:sz="0" w:space="0" w:color="auto"/>
        <w:right w:val="none" w:sz="0" w:space="0" w:color="auto"/>
      </w:divBdr>
    </w:div>
    <w:div w:id="1316761626">
      <w:bodyDiv w:val="1"/>
      <w:marLeft w:val="0"/>
      <w:marRight w:val="0"/>
      <w:marTop w:val="0"/>
      <w:marBottom w:val="0"/>
      <w:divBdr>
        <w:top w:val="none" w:sz="0" w:space="0" w:color="auto"/>
        <w:left w:val="none" w:sz="0" w:space="0" w:color="auto"/>
        <w:bottom w:val="none" w:sz="0" w:space="0" w:color="auto"/>
        <w:right w:val="none" w:sz="0" w:space="0" w:color="auto"/>
      </w:divBdr>
    </w:div>
    <w:div w:id="1460033609">
      <w:bodyDiv w:val="1"/>
      <w:marLeft w:val="0"/>
      <w:marRight w:val="0"/>
      <w:marTop w:val="0"/>
      <w:marBottom w:val="0"/>
      <w:divBdr>
        <w:top w:val="none" w:sz="0" w:space="0" w:color="auto"/>
        <w:left w:val="none" w:sz="0" w:space="0" w:color="auto"/>
        <w:bottom w:val="none" w:sz="0" w:space="0" w:color="auto"/>
        <w:right w:val="none" w:sz="0" w:space="0" w:color="auto"/>
      </w:divBdr>
    </w:div>
    <w:div w:id="1591769740">
      <w:bodyDiv w:val="1"/>
      <w:marLeft w:val="0"/>
      <w:marRight w:val="0"/>
      <w:marTop w:val="0"/>
      <w:marBottom w:val="0"/>
      <w:divBdr>
        <w:top w:val="none" w:sz="0" w:space="0" w:color="auto"/>
        <w:left w:val="none" w:sz="0" w:space="0" w:color="auto"/>
        <w:bottom w:val="none" w:sz="0" w:space="0" w:color="auto"/>
        <w:right w:val="none" w:sz="0" w:space="0" w:color="auto"/>
      </w:divBdr>
    </w:div>
    <w:div w:id="1610551131">
      <w:bodyDiv w:val="1"/>
      <w:marLeft w:val="0"/>
      <w:marRight w:val="0"/>
      <w:marTop w:val="0"/>
      <w:marBottom w:val="0"/>
      <w:divBdr>
        <w:top w:val="none" w:sz="0" w:space="0" w:color="auto"/>
        <w:left w:val="none" w:sz="0" w:space="0" w:color="auto"/>
        <w:bottom w:val="none" w:sz="0" w:space="0" w:color="auto"/>
        <w:right w:val="none" w:sz="0" w:space="0" w:color="auto"/>
      </w:divBdr>
    </w:div>
    <w:div w:id="1726177678">
      <w:bodyDiv w:val="1"/>
      <w:marLeft w:val="0"/>
      <w:marRight w:val="0"/>
      <w:marTop w:val="0"/>
      <w:marBottom w:val="0"/>
      <w:divBdr>
        <w:top w:val="none" w:sz="0" w:space="0" w:color="auto"/>
        <w:left w:val="none" w:sz="0" w:space="0" w:color="auto"/>
        <w:bottom w:val="none" w:sz="0" w:space="0" w:color="auto"/>
        <w:right w:val="none" w:sz="0" w:space="0" w:color="auto"/>
      </w:divBdr>
    </w:div>
    <w:div w:id="1823735916">
      <w:bodyDiv w:val="1"/>
      <w:marLeft w:val="0"/>
      <w:marRight w:val="0"/>
      <w:marTop w:val="0"/>
      <w:marBottom w:val="0"/>
      <w:divBdr>
        <w:top w:val="none" w:sz="0" w:space="0" w:color="auto"/>
        <w:left w:val="none" w:sz="0" w:space="0" w:color="auto"/>
        <w:bottom w:val="none" w:sz="0" w:space="0" w:color="auto"/>
        <w:right w:val="none" w:sz="0" w:space="0" w:color="auto"/>
      </w:divBdr>
    </w:div>
    <w:div w:id="1847742255">
      <w:bodyDiv w:val="1"/>
      <w:marLeft w:val="0"/>
      <w:marRight w:val="0"/>
      <w:marTop w:val="0"/>
      <w:marBottom w:val="0"/>
      <w:divBdr>
        <w:top w:val="none" w:sz="0" w:space="0" w:color="auto"/>
        <w:left w:val="none" w:sz="0" w:space="0" w:color="auto"/>
        <w:bottom w:val="none" w:sz="0" w:space="0" w:color="auto"/>
        <w:right w:val="none" w:sz="0" w:space="0" w:color="auto"/>
      </w:divBdr>
    </w:div>
    <w:div w:id="1999922929">
      <w:bodyDiv w:val="1"/>
      <w:marLeft w:val="0"/>
      <w:marRight w:val="0"/>
      <w:marTop w:val="0"/>
      <w:marBottom w:val="0"/>
      <w:divBdr>
        <w:top w:val="none" w:sz="0" w:space="0" w:color="auto"/>
        <w:left w:val="none" w:sz="0" w:space="0" w:color="auto"/>
        <w:bottom w:val="none" w:sz="0" w:space="0" w:color="auto"/>
        <w:right w:val="none" w:sz="0" w:space="0" w:color="auto"/>
      </w:divBdr>
    </w:div>
    <w:div w:id="2058359782">
      <w:bodyDiv w:val="1"/>
      <w:marLeft w:val="0"/>
      <w:marRight w:val="0"/>
      <w:marTop w:val="0"/>
      <w:marBottom w:val="0"/>
      <w:divBdr>
        <w:top w:val="none" w:sz="0" w:space="0" w:color="auto"/>
        <w:left w:val="none" w:sz="0" w:space="0" w:color="auto"/>
        <w:bottom w:val="none" w:sz="0" w:space="0" w:color="auto"/>
        <w:right w:val="none" w:sz="0" w:space="0" w:color="auto"/>
      </w:divBdr>
    </w:div>
    <w:div w:id="21377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mmons.wikimedia.org/wiki/File:GHS-pictogram-flamme.svg?uselang=fr" TargetMode="External"/><Relationship Id="rId18" Type="http://schemas.openxmlformats.org/officeDocument/2006/relationships/hyperlink" Target="http://fr.wikipedia.org/wiki/%C5%92il" TargetMode="External"/><Relationship Id="rId26" Type="http://schemas.openxmlformats.org/officeDocument/2006/relationships/hyperlink" Target="http://commons.wikimedia.org/wiki/File:GHS-pictogram-acid.svg?uselang=fr" TargetMode="External"/><Relationship Id="rId39" Type="http://schemas.openxmlformats.org/officeDocument/2006/relationships/hyperlink" Target="http://fr.wikipedia.org/wiki/Indice_de_r%C3%A9fraction" TargetMode="External"/><Relationship Id="rId21" Type="http://schemas.openxmlformats.org/officeDocument/2006/relationships/image" Target="media/image5.png"/><Relationship Id="rId34" Type="http://schemas.openxmlformats.org/officeDocument/2006/relationships/image" Target="media/image9.png"/><Relationship Id="rId42" Type="http://schemas.openxmlformats.org/officeDocument/2006/relationships/hyperlink" Target="http://commons.wikimedia.org/wiki/File:Butanone-skeletal-structure.svg?uselang=fr" TargetMode="External"/><Relationship Id="rId47" Type="http://schemas.openxmlformats.org/officeDocument/2006/relationships/hyperlink" Target="http://fr.wikipedia.org/wiki/Butanone" TargetMode="External"/><Relationship Id="rId50" Type="http://schemas.openxmlformats.org/officeDocument/2006/relationships/oleObject" Target="embeddings/oleObject1.bin"/><Relationship Id="rId55" Type="http://schemas.openxmlformats.org/officeDocument/2006/relationships/image" Target="media/image17.jpeg"/><Relationship Id="rId7" Type="http://schemas.openxmlformats.org/officeDocument/2006/relationships/hyperlink" Target="http://commons.wikimedia.org/wiki/File:Aceton.svg?uselang=fr" TargetMode="External"/><Relationship Id="rId2" Type="http://schemas.openxmlformats.org/officeDocument/2006/relationships/styles" Target="styles.xml"/><Relationship Id="rId16" Type="http://schemas.openxmlformats.org/officeDocument/2006/relationships/image" Target="media/image4.png"/><Relationship Id="rId29" Type="http://schemas.openxmlformats.org/officeDocument/2006/relationships/image" Target="media/image8.png"/><Relationship Id="rId11" Type="http://schemas.openxmlformats.org/officeDocument/2006/relationships/hyperlink" Target="http://fr.wikipedia.org/wiki/Indice_de_r%C3%A9fraction" TargetMode="External"/><Relationship Id="rId24" Type="http://schemas.openxmlformats.org/officeDocument/2006/relationships/hyperlink" Target="http://fr.wikipedia.org/wiki/Indice_de_r%C3%A9fraction" TargetMode="External"/><Relationship Id="rId32" Type="http://schemas.openxmlformats.org/officeDocument/2006/relationships/hyperlink" Target="http://fr.wikipedia.org/wiki/Indice_de_r%C3%A9fraction" TargetMode="External"/><Relationship Id="rId37" Type="http://schemas.openxmlformats.org/officeDocument/2006/relationships/hyperlink" Target="http://fr.wikipedia.org/wiki/Point_d%27%C3%A9bullition" TargetMode="External"/><Relationship Id="rId40" Type="http://schemas.openxmlformats.org/officeDocument/2006/relationships/image" Target="media/image10.png"/><Relationship Id="rId45" Type="http://schemas.openxmlformats.org/officeDocument/2006/relationships/hyperlink" Target="http://fr.wikipedia.org/wiki/Butanone" TargetMode="External"/><Relationship Id="rId53" Type="http://schemas.openxmlformats.org/officeDocument/2006/relationships/image" Target="media/image15.gif"/><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fr.wikipedia.org/wiki/Ingestion" TargetMode="External"/><Relationship Id="rId14" Type="http://schemas.openxmlformats.org/officeDocument/2006/relationships/image" Target="media/image3.png"/><Relationship Id="rId22" Type="http://schemas.openxmlformats.org/officeDocument/2006/relationships/hyperlink" Target="http://fr.wikipedia.org/wiki/Point_de_fusion" TargetMode="External"/><Relationship Id="rId27" Type="http://schemas.openxmlformats.org/officeDocument/2006/relationships/image" Target="media/image7.png"/><Relationship Id="rId30" Type="http://schemas.openxmlformats.org/officeDocument/2006/relationships/hyperlink" Target="http://fr.wikipedia.org/wiki/Point_de_fusion" TargetMode="External"/><Relationship Id="rId35" Type="http://schemas.openxmlformats.org/officeDocument/2006/relationships/hyperlink" Target="http://fr.wikipedia.org/wiki/Point_de_fusion" TargetMode="External"/><Relationship Id="rId43" Type="http://schemas.openxmlformats.org/officeDocument/2006/relationships/image" Target="media/image11.png"/><Relationship Id="rId48" Type="http://schemas.openxmlformats.org/officeDocument/2006/relationships/hyperlink" Target="http://fr.wikipedia.org/wiki/Indice_de_r%C3%A9fraction" TargetMode="External"/><Relationship Id="rId56" Type="http://schemas.openxmlformats.org/officeDocument/2006/relationships/image" Target="media/image160.jpeg"/><Relationship Id="rId8" Type="http://schemas.openxmlformats.org/officeDocument/2006/relationships/image" Target="media/image1.png"/><Relationship Id="rId51" Type="http://schemas.openxmlformats.org/officeDocument/2006/relationships/image" Target="media/image13.gif"/><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fr.wikipedia.org/wiki/Inhalation" TargetMode="External"/><Relationship Id="rId25" Type="http://schemas.openxmlformats.org/officeDocument/2006/relationships/image" Target="media/image6.png"/><Relationship Id="rId33" Type="http://schemas.openxmlformats.org/officeDocument/2006/relationships/hyperlink" Target="http://commons.wikimedia.org/wiki/File:Cyclohexanol.png?uselang=fr" TargetMode="External"/><Relationship Id="rId38" Type="http://schemas.openxmlformats.org/officeDocument/2006/relationships/hyperlink" Target="http://fr.wikipedia.org/wiki/Cyclohexanol" TargetMode="External"/><Relationship Id="rId46" Type="http://schemas.openxmlformats.org/officeDocument/2006/relationships/hyperlink" Target="http://fr.wikipedia.org/wiki/Point_d%27%C3%A9bullition" TargetMode="External"/><Relationship Id="rId59" Type="http://schemas.openxmlformats.org/officeDocument/2006/relationships/footer" Target="footer1.xml"/><Relationship Id="rId20" Type="http://schemas.openxmlformats.org/officeDocument/2006/relationships/hyperlink" Target="http://commons.wikimedia.org/wiki/File:Acetic-acid-2D-skeletal.svg?uselang=fr" TargetMode="External"/><Relationship Id="rId41" Type="http://schemas.openxmlformats.org/officeDocument/2006/relationships/hyperlink" Target="http://fr.wikipedia.org/wiki/Cyclohexanol" TargetMode="External"/><Relationship Id="rId54"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commons.wikimedia.org/wiki/File:GHS-pictogram-exclam.svg?uselang=fr" TargetMode="External"/><Relationship Id="rId23" Type="http://schemas.openxmlformats.org/officeDocument/2006/relationships/hyperlink" Target="http://fr.wikipedia.org/wiki/Point_d%27%C3%A9bullition" TargetMode="External"/><Relationship Id="rId28" Type="http://schemas.openxmlformats.org/officeDocument/2006/relationships/hyperlink" Target="http://commons.wikimedia.org/wiki/File:Ethanol_Keilstrich.svg?uselang=fr" TargetMode="External"/><Relationship Id="rId36" Type="http://schemas.openxmlformats.org/officeDocument/2006/relationships/hyperlink" Target="http://fr.wikipedia.org/wiki/Cyclohexanol" TargetMode="External"/><Relationship Id="rId49" Type="http://schemas.openxmlformats.org/officeDocument/2006/relationships/image" Target="media/image12.png"/><Relationship Id="rId57" Type="http://schemas.openxmlformats.org/officeDocument/2006/relationships/image" Target="media/image170.jpeg"/><Relationship Id="rId10" Type="http://schemas.openxmlformats.org/officeDocument/2006/relationships/hyperlink" Target="http://fr.wikipedia.org/wiki/Point_d%27%C3%A9bullition" TargetMode="External"/><Relationship Id="rId31" Type="http://schemas.openxmlformats.org/officeDocument/2006/relationships/hyperlink" Target="http://fr.wikipedia.org/wiki/Point_d%27%C3%A9bullition" TargetMode="External"/><Relationship Id="rId44" Type="http://schemas.openxmlformats.org/officeDocument/2006/relationships/hyperlink" Target="http://fr.wikipedia.org/wiki/Point_de_fusion" TargetMode="External"/><Relationship Id="rId52" Type="http://schemas.openxmlformats.org/officeDocument/2006/relationships/image" Target="media/image14.GI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r.wikipedia.org/wiki/Point_de_fus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20MOELLIC-PRIVE\AppData\Roaming\Microsoft\Templates\Mat&#233;riel%20TP_Lab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C:\Users\LE MOELLIC-PRIVE\AppData\Roaming\Microsoft\Templates\Matériel TP_Labo.dotx</Template>
  <TotalTime>87</TotalTime>
  <Pages>5</Pages>
  <Words>1208</Words>
  <Characters>6646</Characters>
  <Application>Microsoft Office Word</Application>
  <DocSecurity>0</DocSecurity>
  <Lines>55</Lines>
  <Paragraphs>15</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ACTIVITE : Panique au laboratoire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MOELLIC-PRIVE</dc:creator>
  <cp:keywords/>
  <dc:description/>
  <cp:lastModifiedBy>freddy minc</cp:lastModifiedBy>
  <cp:revision>6</cp:revision>
  <cp:lastPrinted>2015-03-12T09:56:00Z</cp:lastPrinted>
  <dcterms:created xsi:type="dcterms:W3CDTF">2023-03-21T10:43:00Z</dcterms:created>
  <dcterms:modified xsi:type="dcterms:W3CDTF">2023-06-26T09:29:00Z</dcterms:modified>
</cp:coreProperties>
</file>